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Minutes of Neighbourhood Plan Working Group Meeting Friday 27th August 2021</w:t>
      </w:r>
    </w:p>
    <w:p>
      <w:pPr>
        <w:pStyle w:val="Body"/>
        <w:rPr>
          <w:b w:val="1"/>
          <w:bCs w:val="1"/>
        </w:rPr>
      </w:pPr>
    </w:p>
    <w:p>
      <w:pPr>
        <w:pStyle w:val="Body"/>
        <w:rPr>
          <w:b w:val="0"/>
          <w:bCs w:val="0"/>
        </w:rPr>
      </w:pPr>
      <w:r>
        <w:rPr>
          <w:b w:val="1"/>
          <w:bCs w:val="1"/>
          <w:rtl w:val="0"/>
          <w:lang w:val="en-US"/>
        </w:rPr>
        <w:t xml:space="preserve">Present: </w:t>
      </w:r>
      <w:r>
        <w:rPr>
          <w:b w:val="0"/>
          <w:bCs w:val="0"/>
          <w:rtl w:val="0"/>
          <w:lang w:val="en-US"/>
        </w:rPr>
        <w:t>Ian Flower, Fran Flower, Penny Greenland, Jenny Morris.</w:t>
      </w:r>
    </w:p>
    <w:p>
      <w:pPr>
        <w:pStyle w:val="Body"/>
        <w:rPr>
          <w:b w:val="0"/>
          <w:bCs w:val="0"/>
        </w:rPr>
      </w:pPr>
    </w:p>
    <w:p>
      <w:pPr>
        <w:pStyle w:val="Body"/>
        <w:numPr>
          <w:ilvl w:val="0"/>
          <w:numId w:val="2"/>
        </w:numPr>
        <w:rPr>
          <w:b w:val="1"/>
          <w:bCs w:val="1"/>
          <w:lang w:val="en-US"/>
        </w:rPr>
      </w:pPr>
      <w:r>
        <w:rPr>
          <w:b w:val="1"/>
          <w:bCs w:val="1"/>
          <w:rtl w:val="0"/>
          <w:lang w:val="en-US"/>
        </w:rPr>
        <w:t>Non-designated heritage assets</w:t>
      </w:r>
    </w:p>
    <w:p>
      <w:pPr>
        <w:pStyle w:val="Body"/>
        <w:bidi w:val="0"/>
        <w:rPr>
          <w:rFonts w:ascii="Helvetica" w:cs="Helvetica" w:hAnsi="Helvetica" w:eastAsia="Helvetica"/>
          <w:lang w:val="en-US"/>
        </w:rPr>
      </w:pPr>
      <w:r>
        <w:rPr>
          <w:rtl w:val="0"/>
        </w:rPr>
        <w:t xml:space="preserve">We agreed that the policy should use the word </w:t>
      </w:r>
      <w:r>
        <w:rPr>
          <w:rtl w:val="0"/>
        </w:rPr>
        <w:t>‘</w:t>
      </w:r>
      <w:r>
        <w:rPr>
          <w:rtl w:val="0"/>
        </w:rPr>
        <w:t>should</w:t>
      </w:r>
      <w:r>
        <w:rPr>
          <w:rtl w:val="0"/>
        </w:rPr>
        <w:t xml:space="preserve">’ </w:t>
      </w:r>
      <w:r>
        <w:rPr>
          <w:rtl w:val="0"/>
        </w:rPr>
        <w:t xml:space="preserve">rather than </w:t>
      </w:r>
      <w:r>
        <w:rPr>
          <w:rtl w:val="0"/>
        </w:rPr>
        <w:t>‘</w:t>
      </w:r>
      <w:r>
        <w:rPr>
          <w:rtl w:val="0"/>
        </w:rPr>
        <w:t>must</w:t>
      </w:r>
      <w:r>
        <w:rPr>
          <w:rtl w:val="0"/>
        </w:rPr>
        <w:t>’</w:t>
      </w:r>
      <w:r>
        <w:rPr>
          <w:rtl w:val="0"/>
        </w:rPr>
        <w:t xml:space="preserve">, ie </w:t>
      </w:r>
      <w:r>
        <w:rPr>
          <w:rtl w:val="0"/>
        </w:rPr>
        <w:t xml:space="preserve">“ </w:t>
      </w:r>
      <w:r>
        <w:rPr>
          <w:rFonts w:ascii="Helvetica" w:hAnsi="Helvetica"/>
          <w:rtl w:val="0"/>
          <w:lang w:val="en-US"/>
        </w:rPr>
        <w:t xml:space="preserve">Development affecting the non-designated heritage assets in the area, listed in Appendix </w:t>
      </w:r>
      <w:r>
        <w:rPr>
          <w:rFonts w:ascii="Helvetica" w:hAnsi="Helvetica"/>
          <w:outline w:val="0"/>
          <w:color w:val="ff2600"/>
          <w:rtl w:val="0"/>
          <w:lang w:val="en-US"/>
          <w14:textFill>
            <w14:solidFill>
              <w14:srgbClr w14:val="FF2600"/>
            </w14:solidFill>
          </w14:textFill>
        </w:rPr>
        <w:t>X</w:t>
      </w:r>
      <w:r>
        <w:rPr>
          <w:rFonts w:ascii="Helvetica" w:hAnsi="Helvetica"/>
          <w:rtl w:val="0"/>
          <w:lang w:val="en-US"/>
        </w:rPr>
        <w:t xml:space="preserve">, </w:t>
      </w:r>
      <w:r>
        <w:rPr>
          <w:rFonts w:ascii="Helvetica" w:hAnsi="Helvetica"/>
          <w:rtl w:val="0"/>
          <w:lang w:val="en-US"/>
        </w:rPr>
        <w:t>should</w:t>
      </w:r>
      <w:r>
        <w:rPr>
          <w:rFonts w:ascii="Helvetica" w:hAnsi="Helvetica"/>
          <w:rtl w:val="0"/>
          <w:lang w:val="en-US"/>
        </w:rPr>
        <w:t xml:space="preserve"> conserve those assets in a manner appropriate to their significance</w:t>
      </w:r>
      <w:r>
        <w:rPr>
          <w:rFonts w:ascii="Helvetica" w:hAnsi="Helvetica" w:hint="default"/>
          <w:rtl w:val="0"/>
          <w:lang w:val="en-US"/>
        </w:rPr>
        <w:t>”</w:t>
      </w:r>
      <w:r>
        <w:rPr>
          <w:rFonts w:ascii="Helvetica" w:hAnsi="Helvetica"/>
          <w:rtl w:val="0"/>
          <w:lang w:val="en-US"/>
        </w:rPr>
        <w:t>.</w:t>
      </w:r>
    </w:p>
    <w:p>
      <w:pPr>
        <w:pStyle w:val="Body"/>
        <w:bidi w:val="0"/>
        <w:rPr>
          <w:rFonts w:ascii="Helvetica" w:cs="Helvetica" w:hAnsi="Helvetica" w:eastAsia="Helvetica"/>
          <w:lang w:val="en-US"/>
        </w:rPr>
      </w:pPr>
    </w:p>
    <w:p>
      <w:pPr>
        <w:pStyle w:val="Body"/>
        <w:bidi w:val="0"/>
        <w:rPr>
          <w:rFonts w:ascii="Helvetica" w:cs="Helvetica" w:hAnsi="Helvetica" w:eastAsia="Helvetica"/>
          <w:lang w:val="en-US"/>
        </w:rPr>
      </w:pPr>
      <w:r>
        <w:rPr>
          <w:rFonts w:ascii="Helvetica" w:hAnsi="Helvetica"/>
          <w:rtl w:val="0"/>
          <w:lang w:val="en-US"/>
        </w:rPr>
        <w:t xml:space="preserve">Ian had made some amendments to the assessment of the list that Bill had sent earlier (see attached). We will all look at this assessment and let Ian and Bill have any suggested additions or deletions, with the aim of completing the assessment of an agreed list within the next fortnight. </w:t>
      </w:r>
    </w:p>
    <w:p>
      <w:pPr>
        <w:pStyle w:val="Body"/>
        <w:bidi w:val="0"/>
        <w:rPr>
          <w:rFonts w:ascii="Helvetica" w:cs="Helvetica" w:hAnsi="Helvetica" w:eastAsia="Helvetica"/>
          <w:lang w:val="en-US"/>
        </w:rPr>
      </w:pPr>
    </w:p>
    <w:p>
      <w:pPr>
        <w:pStyle w:val="Body"/>
        <w:rPr>
          <w:rFonts w:ascii="Helvetica" w:cs="Helvetica" w:hAnsi="Helvetica" w:eastAsia="Helvetica"/>
          <w:b w:val="1"/>
          <w:bCs w:val="1"/>
          <w:lang w:val="en-US"/>
        </w:rPr>
      </w:pPr>
      <w:r>
        <w:rPr>
          <w:rFonts w:ascii="Helvetica" w:hAnsi="Helvetica"/>
          <w:b w:val="1"/>
          <w:bCs w:val="1"/>
          <w:rtl w:val="0"/>
          <w:lang w:val="en-US"/>
        </w:rPr>
        <w:t>2. Maps</w:t>
      </w:r>
    </w:p>
    <w:p>
      <w:pPr>
        <w:pStyle w:val="Body"/>
        <w:bidi w:val="0"/>
        <w:rPr>
          <w:rFonts w:ascii="Helvetica" w:cs="Helvetica" w:hAnsi="Helvetica" w:eastAsia="Helvetica"/>
          <w:lang w:val="en-US"/>
        </w:rPr>
      </w:pPr>
      <w:r>
        <w:rPr>
          <w:rFonts w:ascii="Helvetica" w:hAnsi="Helvetica"/>
          <w:rtl w:val="0"/>
          <w:lang w:val="en-US"/>
        </w:rPr>
        <w:t>Jenny suggested the following list of maps:</w:t>
      </w:r>
    </w:p>
    <w:p>
      <w:pPr>
        <w:pStyle w:val="Body"/>
        <w:bidi w:val="0"/>
        <w:rPr>
          <w:rFonts w:ascii="Helvetica" w:cs="Helvetica" w:hAnsi="Helvetica" w:eastAsia="Helvetica"/>
          <w:lang w:val="en-US"/>
        </w:rPr>
      </w:pPr>
      <w:r>
        <w:rPr>
          <w:rFonts w:ascii="Helvetica" w:hAnsi="Helvetica"/>
          <w:rtl w:val="0"/>
          <w:lang w:val="en-US"/>
        </w:rPr>
        <w:t>Neighbourhood Plan area</w:t>
      </w:r>
    </w:p>
    <w:p>
      <w:pPr>
        <w:pStyle w:val="Body"/>
        <w:bidi w:val="0"/>
        <w:rPr>
          <w:rFonts w:ascii="Helvetica" w:cs="Helvetica" w:hAnsi="Helvetica" w:eastAsia="Helvetica"/>
          <w:lang w:val="en-US"/>
        </w:rPr>
      </w:pPr>
      <w:r>
        <w:rPr>
          <w:rFonts w:ascii="Helvetica" w:hAnsi="Helvetica"/>
          <w:rtl w:val="0"/>
          <w:lang w:val="en-US"/>
        </w:rPr>
        <w:t>Settlement boundary</w:t>
      </w:r>
    </w:p>
    <w:p>
      <w:pPr>
        <w:pStyle w:val="Body"/>
        <w:bidi w:val="0"/>
        <w:rPr>
          <w:rFonts w:ascii="Helvetica" w:cs="Helvetica" w:hAnsi="Helvetica" w:eastAsia="Helvetica"/>
          <w:lang w:val="en-US"/>
        </w:rPr>
      </w:pPr>
      <w:r>
        <w:rPr>
          <w:rFonts w:ascii="Helvetica" w:hAnsi="Helvetica"/>
          <w:rtl w:val="0"/>
          <w:lang w:val="en-US"/>
        </w:rPr>
        <w:t>AONB  and other landscape features, eg see Bentley Map 11</w:t>
      </w:r>
    </w:p>
    <w:p>
      <w:pPr>
        <w:pStyle w:val="Body"/>
        <w:bidi w:val="0"/>
        <w:rPr>
          <w:rFonts w:ascii="Helvetica" w:cs="Helvetica" w:hAnsi="Helvetica" w:eastAsia="Helvetica"/>
          <w:lang w:val="en-US"/>
        </w:rPr>
      </w:pPr>
      <w:r>
        <w:rPr>
          <w:rFonts w:ascii="Helvetica" w:hAnsi="Helvetica"/>
          <w:rtl w:val="0"/>
          <w:lang w:val="en-US"/>
        </w:rPr>
        <w:t>Local green spaces</w:t>
      </w:r>
    </w:p>
    <w:p>
      <w:pPr>
        <w:pStyle w:val="Body"/>
        <w:bidi w:val="0"/>
        <w:rPr>
          <w:rFonts w:ascii="Helvetica" w:cs="Helvetica" w:hAnsi="Helvetica" w:eastAsia="Helvetica"/>
          <w:lang w:val="en-US"/>
        </w:rPr>
      </w:pPr>
      <w:r>
        <w:rPr>
          <w:rFonts w:ascii="Helvetica" w:hAnsi="Helvetica"/>
          <w:rtl w:val="0"/>
          <w:lang w:val="en-US"/>
        </w:rPr>
        <w:t>Heritage assets (listed buildings)</w:t>
      </w:r>
    </w:p>
    <w:p>
      <w:pPr>
        <w:pStyle w:val="Body"/>
        <w:bidi w:val="0"/>
        <w:rPr>
          <w:rFonts w:ascii="Helvetica" w:cs="Helvetica" w:hAnsi="Helvetica" w:eastAsia="Helvetica"/>
          <w:lang w:val="en-US"/>
        </w:rPr>
      </w:pPr>
      <w:r>
        <w:rPr>
          <w:rFonts w:ascii="Helvetica" w:hAnsi="Helvetica"/>
          <w:rtl w:val="0"/>
          <w:lang w:val="en-US"/>
        </w:rPr>
        <w:t>Non-designated heritage assets</w:t>
      </w:r>
    </w:p>
    <w:p>
      <w:pPr>
        <w:pStyle w:val="Body"/>
        <w:bidi w:val="0"/>
        <w:rPr>
          <w:rFonts w:ascii="Helvetica" w:cs="Helvetica" w:hAnsi="Helvetica" w:eastAsia="Helvetica"/>
          <w:lang w:val="en-US"/>
        </w:rPr>
      </w:pPr>
      <w:r>
        <w:rPr>
          <w:rFonts w:ascii="Helvetica" w:hAnsi="Helvetica"/>
          <w:rtl w:val="0"/>
          <w:lang w:val="en-US"/>
        </w:rPr>
        <w:t>Community facilities</w:t>
      </w:r>
    </w:p>
    <w:p>
      <w:pPr>
        <w:pStyle w:val="Body"/>
        <w:bidi w:val="0"/>
        <w:rPr>
          <w:rFonts w:ascii="Helvetica" w:cs="Helvetica" w:hAnsi="Helvetica" w:eastAsia="Helvetica"/>
          <w:lang w:val="en-US"/>
        </w:rPr>
      </w:pPr>
      <w:r>
        <w:rPr>
          <w:rFonts w:ascii="Helvetica" w:hAnsi="Helvetica"/>
          <w:rtl w:val="0"/>
          <w:lang w:val="en-US"/>
        </w:rPr>
        <w:t xml:space="preserve">Traffic safety </w:t>
      </w:r>
      <w:r>
        <w:rPr>
          <w:rFonts w:ascii="Helvetica" w:hAnsi="Helvetica" w:hint="default"/>
          <w:rtl w:val="0"/>
          <w:lang w:val="en-US"/>
        </w:rPr>
        <w:t>‘</w:t>
      </w:r>
      <w:r>
        <w:rPr>
          <w:rFonts w:ascii="Helvetica" w:hAnsi="Helvetica"/>
          <w:rtl w:val="0"/>
          <w:lang w:val="en-US"/>
        </w:rPr>
        <w:t>hotspots</w:t>
      </w:r>
      <w:r>
        <w:rPr>
          <w:rFonts w:ascii="Helvetica" w:hAnsi="Helvetica" w:hint="default"/>
          <w:rtl w:val="0"/>
          <w:lang w:val="en-US"/>
        </w:rPr>
        <w:t>’</w:t>
      </w:r>
    </w:p>
    <w:p>
      <w:pPr>
        <w:pStyle w:val="Body"/>
        <w:bidi w:val="0"/>
        <w:rPr>
          <w:rFonts w:ascii="Helvetica" w:cs="Helvetica" w:hAnsi="Helvetica" w:eastAsia="Helvetica"/>
          <w:lang w:val="en-US"/>
        </w:rPr>
      </w:pPr>
      <w:r>
        <w:rPr>
          <w:rFonts w:ascii="Helvetica" w:hAnsi="Helvetica"/>
          <w:rtl w:val="0"/>
          <w:lang w:val="en-US"/>
        </w:rPr>
        <w:t>Key views</w:t>
      </w:r>
    </w:p>
    <w:p>
      <w:pPr>
        <w:pStyle w:val="Body"/>
        <w:bidi w:val="0"/>
        <w:rPr>
          <w:rFonts w:ascii="Helvetica" w:cs="Helvetica" w:hAnsi="Helvetica" w:eastAsia="Helvetica"/>
          <w:lang w:val="en-US"/>
        </w:rPr>
      </w:pPr>
      <w:r>
        <w:rPr>
          <w:rFonts w:ascii="Helvetica" w:hAnsi="Helvetica"/>
          <w:rtl w:val="0"/>
          <w:lang w:val="en-US"/>
        </w:rPr>
        <w:t>Valued trees</w:t>
      </w:r>
    </w:p>
    <w:p>
      <w:pPr>
        <w:pStyle w:val="Body"/>
        <w:bidi w:val="0"/>
        <w:rPr>
          <w:rFonts w:ascii="Helvetica" w:cs="Helvetica" w:hAnsi="Helvetica" w:eastAsia="Helvetica"/>
          <w:lang w:val="en-US"/>
        </w:rPr>
      </w:pPr>
      <w:r>
        <w:rPr>
          <w:rFonts w:ascii="Helvetica" w:hAnsi="Helvetica"/>
          <w:rtl w:val="0"/>
          <w:lang w:val="en-US"/>
        </w:rPr>
        <w:t>Greenway</w:t>
      </w:r>
    </w:p>
    <w:p>
      <w:pPr>
        <w:pStyle w:val="Body"/>
        <w:bidi w:val="0"/>
        <w:rPr>
          <w:rFonts w:ascii="Helvetica" w:cs="Helvetica" w:hAnsi="Helvetica" w:eastAsia="Helvetica"/>
          <w:lang w:val="en-US"/>
        </w:rPr>
      </w:pPr>
      <w:r>
        <w:rPr>
          <w:rFonts w:ascii="Helvetica" w:hAnsi="Helvetica"/>
          <w:rtl w:val="0"/>
          <w:lang w:val="en-US"/>
        </w:rPr>
        <w:t xml:space="preserve">Policies map </w:t>
      </w:r>
    </w:p>
    <w:p>
      <w:pPr>
        <w:pStyle w:val="Body"/>
        <w:bidi w:val="0"/>
        <w:rPr>
          <w:rFonts w:ascii="Helvetica" w:cs="Helvetica" w:hAnsi="Helvetica" w:eastAsia="Helvetica"/>
          <w:lang w:val="en-US"/>
        </w:rPr>
      </w:pPr>
    </w:p>
    <w:p>
      <w:pPr>
        <w:pStyle w:val="Body"/>
        <w:bidi w:val="0"/>
        <w:rPr>
          <w:rFonts w:ascii="Helvetica" w:cs="Helvetica" w:hAnsi="Helvetica" w:eastAsia="Helvetica"/>
          <w:lang w:val="en-US"/>
        </w:rPr>
      </w:pPr>
      <w:r>
        <w:rPr>
          <w:rFonts w:ascii="Helvetica" w:hAnsi="Helvetica"/>
          <w:rtl w:val="0"/>
          <w:lang w:val="en-US"/>
        </w:rPr>
        <w:t>A common practice seems to be to have most maps within the body of the Plan, with only the Policies map as an appendix.</w:t>
      </w:r>
    </w:p>
    <w:p>
      <w:pPr>
        <w:pStyle w:val="Body"/>
        <w:bidi w:val="0"/>
        <w:rPr>
          <w:rFonts w:ascii="Helvetica" w:cs="Helvetica" w:hAnsi="Helvetica" w:eastAsia="Helvetica"/>
          <w:lang w:val="en-US"/>
        </w:rPr>
      </w:pPr>
    </w:p>
    <w:p>
      <w:pPr>
        <w:pStyle w:val="Body"/>
        <w:rPr>
          <w:rFonts w:ascii="Helvetica" w:cs="Helvetica" w:hAnsi="Helvetica" w:eastAsia="Helvetica"/>
          <w:b w:val="1"/>
          <w:bCs w:val="1"/>
          <w:lang w:val="en-US"/>
        </w:rPr>
      </w:pPr>
      <w:r>
        <w:rPr>
          <w:rFonts w:ascii="Helvetica" w:hAnsi="Helvetica"/>
          <w:b w:val="1"/>
          <w:bCs w:val="1"/>
          <w:rtl w:val="0"/>
          <w:lang w:val="en-US"/>
        </w:rPr>
        <w:t>3. Traffic safety hotspots</w:t>
      </w:r>
    </w:p>
    <w:p>
      <w:pPr>
        <w:pStyle w:val="Body"/>
        <w:bidi w:val="0"/>
        <w:rPr>
          <w:rFonts w:ascii="Helvetica" w:cs="Helvetica" w:hAnsi="Helvetica" w:eastAsia="Helvetica"/>
          <w:lang w:val="en-US"/>
        </w:rPr>
      </w:pPr>
      <w:r>
        <w:rPr>
          <w:rFonts w:ascii="Helvetica" w:hAnsi="Helvetica"/>
          <w:rtl w:val="0"/>
          <w:lang w:val="en-US"/>
        </w:rPr>
        <w:t>Ian will ask Chris Leach for any evidence about speeding.  We will have a map of our agreed list with possibly a photo illustrating the situation outside the school.</w:t>
      </w:r>
    </w:p>
    <w:p>
      <w:pPr>
        <w:pStyle w:val="Body"/>
        <w:bidi w:val="0"/>
        <w:rPr>
          <w:rFonts w:ascii="Helvetica" w:cs="Helvetica" w:hAnsi="Helvetica" w:eastAsia="Helvetica"/>
          <w:lang w:val="en-US"/>
        </w:rPr>
      </w:pPr>
    </w:p>
    <w:p>
      <w:pPr>
        <w:pStyle w:val="Body"/>
        <w:rPr>
          <w:rFonts w:ascii="Helvetica" w:cs="Helvetica" w:hAnsi="Helvetica" w:eastAsia="Helvetica"/>
          <w:b w:val="0"/>
          <w:bCs w:val="0"/>
          <w:lang w:val="en-US"/>
        </w:rPr>
      </w:pPr>
      <w:r>
        <w:rPr>
          <w:rFonts w:ascii="Helvetica" w:hAnsi="Helvetica"/>
          <w:b w:val="1"/>
          <w:bCs w:val="1"/>
          <w:rtl w:val="0"/>
          <w:lang w:val="en-US"/>
        </w:rPr>
        <w:t>3. Affordable housing policy</w:t>
      </w:r>
    </w:p>
    <w:p>
      <w:pPr>
        <w:pStyle w:val="Body"/>
        <w:rPr>
          <w:rFonts w:ascii="Helvetica" w:cs="Helvetica" w:hAnsi="Helvetica" w:eastAsia="Helvetica"/>
          <w:b w:val="0"/>
          <w:bCs w:val="0"/>
          <w:u w:color="929292"/>
        </w:rPr>
      </w:pPr>
      <w:r>
        <w:rPr>
          <w:rFonts w:ascii="Helvetica" w:hAnsi="Helvetica"/>
          <w:b w:val="0"/>
          <w:bCs w:val="0"/>
          <w:rtl w:val="0"/>
          <w:lang w:val="en-US"/>
        </w:rPr>
        <w:t xml:space="preserve">We agreed that the policy should refer to a threshold of five rather than three in the AONB, ie it should read: </w:t>
      </w:r>
      <w:r>
        <w:rPr>
          <w:rFonts w:ascii="Helvetica" w:hAnsi="Helvetica" w:hint="default"/>
          <w:b w:val="0"/>
          <w:bCs w:val="0"/>
          <w:rtl w:val="0"/>
          <w:lang w:val="en-US"/>
        </w:rPr>
        <w:t>“</w:t>
      </w:r>
      <w:r>
        <w:rPr>
          <w:rFonts w:ascii="Helvetica" w:hAnsi="Helvetica"/>
          <w:b w:val="0"/>
          <w:bCs w:val="0"/>
          <w:u w:color="929292"/>
          <w:rtl w:val="0"/>
          <w:lang w:val="en-US"/>
        </w:rPr>
        <w:t xml:space="preserve">A minimum of 35% of any new development of ten houses or more must be affordable housing, as defined by the NPPF, except within the AONB where a threshold of </w:t>
      </w:r>
      <w:r>
        <w:rPr>
          <w:rFonts w:ascii="Helvetica" w:hAnsi="Helvetica"/>
          <w:b w:val="0"/>
          <w:bCs w:val="0"/>
          <w:u w:color="929292"/>
          <w:rtl w:val="0"/>
          <w:lang w:val="en-US"/>
        </w:rPr>
        <w:t>five</w:t>
      </w:r>
      <w:r>
        <w:rPr>
          <w:rFonts w:ascii="Helvetica" w:hAnsi="Helvetica"/>
          <w:b w:val="0"/>
          <w:bCs w:val="0"/>
          <w:u w:color="929292"/>
          <w:rtl w:val="0"/>
          <w:lang w:val="en-US"/>
        </w:rPr>
        <w:t xml:space="preserve"> houses or more will apply.  Such housing must be designed to be indistinguishable from market housing and distributed throughout a site</w:t>
      </w:r>
      <w:r>
        <w:rPr>
          <w:rFonts w:ascii="Helvetica" w:hAnsi="Helvetica" w:hint="default"/>
          <w:b w:val="0"/>
          <w:bCs w:val="0"/>
          <w:u w:color="929292"/>
          <w:rtl w:val="0"/>
          <w:lang w:val="en-US"/>
        </w:rPr>
        <w:t>”</w:t>
      </w:r>
      <w:r>
        <w:rPr>
          <w:rFonts w:ascii="Helvetica" w:hAnsi="Helvetica"/>
          <w:b w:val="0"/>
          <w:bCs w:val="0"/>
          <w:u w:color="929292"/>
          <w:rtl w:val="0"/>
        </w:rPr>
        <w:t>.</w:t>
      </w:r>
      <w:r>
        <w:rPr>
          <w:rFonts w:ascii="Helvetica" w:hAnsi="Helvetica"/>
          <w:b w:val="0"/>
          <w:bCs w:val="0"/>
          <w:u w:color="929292"/>
          <w:rtl w:val="0"/>
          <w:lang w:val="en-US"/>
        </w:rPr>
        <w:t xml:space="preserve">  Jenny will add something to the text about the interest in the Hastoe housing and the finding of the HNS about the low level of savings within the village. </w:t>
      </w:r>
    </w:p>
    <w:p>
      <w:pPr>
        <w:pStyle w:val="Body"/>
        <w:rPr>
          <w:rFonts w:ascii="Helvetica" w:cs="Helvetica" w:hAnsi="Helvetica" w:eastAsia="Helvetica"/>
          <w:b w:val="0"/>
          <w:bCs w:val="0"/>
          <w:u w:color="929292"/>
        </w:rPr>
      </w:pPr>
    </w:p>
    <w:p>
      <w:pPr>
        <w:pStyle w:val="Body"/>
        <w:rPr>
          <w:rFonts w:ascii="Helvetica" w:cs="Helvetica" w:hAnsi="Helvetica" w:eastAsia="Helvetica"/>
          <w:b w:val="1"/>
          <w:bCs w:val="1"/>
          <w:u w:color="929292"/>
        </w:rPr>
      </w:pPr>
      <w:r>
        <w:rPr>
          <w:rFonts w:ascii="Helvetica" w:hAnsi="Helvetica"/>
          <w:b w:val="1"/>
          <w:bCs w:val="1"/>
          <w:u w:color="929292"/>
          <w:rtl w:val="0"/>
          <w:lang w:val="en-US"/>
        </w:rPr>
        <w:t>4. Trees</w:t>
      </w:r>
    </w:p>
    <w:p>
      <w:pPr>
        <w:pStyle w:val="Body"/>
        <w:bidi w:val="0"/>
        <w:rPr>
          <w:rFonts w:ascii="Helvetica" w:cs="Helvetica" w:hAnsi="Helvetica" w:eastAsia="Helvetica"/>
          <w:u w:color="929292"/>
        </w:rPr>
      </w:pPr>
      <w:r>
        <w:rPr>
          <w:rFonts w:ascii="Helvetica" w:hAnsi="Helvetica"/>
          <w:u w:color="929292"/>
          <w:rtl w:val="0"/>
          <w:lang w:val="en-US"/>
        </w:rPr>
        <w:t xml:space="preserve">We agreed to keep the Community Action relating to valued trees and to add a map showing these.  Ian will talk to Stutton Grows about doing a survey and also check out with Ken Wilson about whether a previous survey was done. We might also identify hedgerows and Ian will check whether this has previously been done. Ian will establish, by the next meeting, what exists, what could still be done and by when. </w:t>
      </w:r>
    </w:p>
    <w:p>
      <w:pPr>
        <w:pStyle w:val="Body"/>
        <w:bidi w:val="0"/>
        <w:rPr>
          <w:rFonts w:ascii="Helvetica" w:cs="Helvetica" w:hAnsi="Helvetica" w:eastAsia="Helvetica"/>
          <w:u w:color="929292"/>
        </w:rPr>
      </w:pPr>
    </w:p>
    <w:p>
      <w:pPr>
        <w:pStyle w:val="Body"/>
        <w:rPr>
          <w:rFonts w:ascii="Helvetica" w:cs="Helvetica" w:hAnsi="Helvetica" w:eastAsia="Helvetica"/>
          <w:b w:val="1"/>
          <w:bCs w:val="1"/>
          <w:u w:color="929292"/>
        </w:rPr>
      </w:pPr>
      <w:r>
        <w:rPr>
          <w:rFonts w:ascii="Helvetica" w:hAnsi="Helvetica"/>
          <w:b w:val="1"/>
          <w:bCs w:val="1"/>
          <w:u w:color="929292"/>
          <w:rtl w:val="0"/>
          <w:lang w:val="en-US"/>
        </w:rPr>
        <w:t>5. Next steps</w:t>
      </w:r>
    </w:p>
    <w:p>
      <w:pPr>
        <w:pStyle w:val="Body"/>
        <w:bidi w:val="0"/>
        <w:rPr>
          <w:rFonts w:ascii="Helvetica" w:cs="Helvetica" w:hAnsi="Helvetica" w:eastAsia="Helvetica"/>
          <w:u w:color="929292"/>
        </w:rPr>
      </w:pPr>
      <w:r>
        <w:rPr>
          <w:rFonts w:ascii="Helvetica" w:hAnsi="Helvetica"/>
          <w:u w:color="929292"/>
          <w:rtl w:val="0"/>
          <w:lang w:val="en-US"/>
        </w:rPr>
        <w:t>Jenny is sending Rachel the redrafted Plan so that she has it first thing on Tuesday morning and will send it to Penny on Sunday so she can add the chart and correct the formatting on the Contents pages.</w:t>
      </w:r>
    </w:p>
    <w:p>
      <w:pPr>
        <w:pStyle w:val="Body"/>
        <w:bidi w:val="0"/>
        <w:rPr>
          <w:rFonts w:ascii="Helvetica" w:cs="Helvetica" w:hAnsi="Helvetica" w:eastAsia="Helvetica"/>
          <w:u w:color="929292"/>
        </w:rPr>
      </w:pPr>
    </w:p>
    <w:p>
      <w:pPr>
        <w:pStyle w:val="Body"/>
        <w:bidi w:val="0"/>
        <w:rPr>
          <w:rFonts w:ascii="Helvetica" w:cs="Helvetica" w:hAnsi="Helvetica" w:eastAsia="Helvetica"/>
          <w:u w:color="929292"/>
        </w:rPr>
      </w:pPr>
      <w:r>
        <w:rPr>
          <w:rFonts w:ascii="Helvetica" w:hAnsi="Helvetica"/>
          <w:u w:color="929292"/>
          <w:rtl w:val="0"/>
          <w:lang w:val="en-US"/>
        </w:rPr>
        <w:t xml:space="preserve">We will aim to send the Parish Council an updated draft (after Rachel has amended the landscape section) before their next meeting on 13th September, for their information, and will inform them we intend to go out to Pre-submission Consultation at the end of September.  </w:t>
      </w:r>
    </w:p>
    <w:p>
      <w:pPr>
        <w:pStyle w:val="Body"/>
        <w:bidi w:val="0"/>
        <w:rPr>
          <w:rFonts w:ascii="Helvetica" w:cs="Helvetica" w:hAnsi="Helvetica" w:eastAsia="Helvetica"/>
          <w:u w:color="929292"/>
        </w:rPr>
      </w:pPr>
    </w:p>
    <w:p>
      <w:pPr>
        <w:pStyle w:val="Body"/>
        <w:bidi w:val="0"/>
        <w:rPr>
          <w:rFonts w:ascii="Helvetica" w:cs="Helvetica" w:hAnsi="Helvetica" w:eastAsia="Helvetica"/>
          <w:u w:color="929292"/>
        </w:rPr>
      </w:pPr>
      <w:r>
        <w:rPr>
          <w:rFonts w:ascii="Helvetica" w:hAnsi="Helvetica"/>
          <w:u w:color="929292"/>
          <w:rtl w:val="0"/>
          <w:lang w:val="en-US"/>
        </w:rPr>
        <w:t>Penny will send us some layout examples.</w:t>
      </w:r>
    </w:p>
    <w:p>
      <w:pPr>
        <w:pStyle w:val="Body"/>
        <w:bidi w:val="0"/>
        <w:rPr>
          <w:rFonts w:ascii="Helvetica" w:cs="Helvetica" w:hAnsi="Helvetica" w:eastAsia="Helvetica"/>
          <w:u w:color="929292"/>
        </w:rPr>
      </w:pPr>
    </w:p>
    <w:p>
      <w:pPr>
        <w:pStyle w:val="Body"/>
        <w:rPr>
          <w:rFonts w:ascii="Helvetica" w:cs="Helvetica" w:hAnsi="Helvetica" w:eastAsia="Helvetica"/>
          <w:b w:val="1"/>
          <w:bCs w:val="1"/>
          <w:u w:color="929292"/>
        </w:rPr>
      </w:pPr>
      <w:r>
        <w:rPr>
          <w:rFonts w:ascii="Helvetica" w:hAnsi="Helvetica"/>
          <w:b w:val="1"/>
          <w:bCs w:val="1"/>
          <w:u w:color="929292"/>
          <w:rtl w:val="0"/>
          <w:lang w:val="en-US"/>
        </w:rPr>
        <w:t>6. Date of next meeting</w:t>
      </w:r>
    </w:p>
    <w:p>
      <w:pPr>
        <w:pStyle w:val="Body"/>
        <w:bidi w:val="0"/>
      </w:pPr>
      <w:r>
        <w:rPr>
          <w:rFonts w:ascii="Helvetica" w:hAnsi="Helvetica"/>
          <w:u w:color="929292"/>
          <w:rtl w:val="0"/>
          <w:lang w:val="en-US"/>
        </w:rPr>
        <w:t>Friday 10th September, 4pm, by zoom.</w:t>
      </w:r>
      <w:r>
        <w:rPr>
          <w:rFonts w:ascii="Helvetica" w:cs="Helvetica" w:hAnsi="Helvetica" w:eastAsia="Helvetica"/>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