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b w:val="1"/>
          <w:bCs w:val="1"/>
          <w:sz w:val="22"/>
          <w:szCs w:val="22"/>
          <w:u w:color="00000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Stutton Neighbourhood Plan: Working Group Meeting held on Friday 9th April</w:t>
      </w:r>
    </w:p>
    <w:p>
      <w:pPr>
        <w:pStyle w:val="Body"/>
        <w:rPr>
          <w:rFonts w:ascii="Helvetica" w:cs="Helvetica" w:hAnsi="Helvetica" w:eastAsia="Helvetica"/>
          <w:b w:val="1"/>
          <w:bCs w:val="1"/>
          <w:sz w:val="22"/>
          <w:szCs w:val="22"/>
          <w:u w:color="000000"/>
          <w:lang w:val="en-US"/>
          <w14:textOutline w14:w="12700" w14:cap="flat">
            <w14:noFill/>
            <w14:miter w14:lim="400000"/>
          </w14:textOutline>
        </w:rPr>
      </w:pPr>
    </w:p>
    <w:p>
      <w:pPr>
        <w:pStyle w:val="Body"/>
        <w:rPr>
          <w:rFonts w:ascii="Helvetica" w:cs="Helvetica" w:hAnsi="Helvetica" w:eastAsia="Helvetica"/>
          <w:b w:val="1"/>
          <w:bCs w:val="1"/>
          <w:sz w:val="22"/>
          <w:szCs w:val="22"/>
          <w:u w:color="000000"/>
          <w:lang w:val="en-US"/>
          <w14:textOutline w14:w="12700" w14:cap="flat">
            <w14:noFill/>
            <w14:miter w14:lim="400000"/>
          </w14:textOutline>
        </w:rPr>
      </w:pPr>
    </w:p>
    <w:p>
      <w:pPr>
        <w:pStyle w:val="Body"/>
        <w:rPr>
          <w:rFonts w:ascii="Helvetica" w:cs="Helvetica" w:hAnsi="Helvetica" w:eastAsia="Helvetica"/>
          <w:b w:val="1"/>
          <w:bCs w:val="1"/>
          <w:sz w:val="22"/>
          <w:szCs w:val="22"/>
          <w:u w:color="00000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 xml:space="preserve">Present (by zoom): </w:t>
      </w:r>
      <w:r>
        <w:rPr>
          <w:rFonts w:ascii="Helvetica" w:hAnsi="Helvetica"/>
          <w:sz w:val="22"/>
          <w:szCs w:val="22"/>
          <w:u w:color="000000"/>
          <w:rtl w:val="0"/>
          <w:lang w:val="en-US"/>
          <w14:textOutline w14:w="12700" w14:cap="flat">
            <w14:noFill/>
            <w14:miter w14:lim="400000"/>
          </w14:textOutline>
        </w:rPr>
        <w:t>Mark Nowers, Ian Flower, Penny Greenland, Bill Hewlett, Nick Pavitt, Fran Flower, Jenny Morris.</w:t>
      </w:r>
    </w:p>
    <w:p>
      <w:pPr>
        <w:pStyle w:val="Body"/>
        <w:rPr>
          <w:rFonts w:ascii="Helvetica" w:cs="Helvetica" w:hAnsi="Helvetica" w:eastAsia="Helvetica"/>
          <w:b w:val="1"/>
          <w:bCs w:val="1"/>
          <w:sz w:val="22"/>
          <w:szCs w:val="22"/>
          <w:u w:color="000000"/>
          <w:lang w:val="en-US"/>
          <w14:textOutline w14:w="12700" w14:cap="flat">
            <w14:noFill/>
            <w14:miter w14:lim="400000"/>
          </w14:textOutline>
        </w:rPr>
      </w:pPr>
    </w:p>
    <w:p>
      <w:pPr>
        <w:pStyle w:val="Body"/>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1. Site Allocation</w:t>
      </w:r>
    </w:p>
    <w:p>
      <w:pPr>
        <w:pStyle w:val="Body"/>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Efforts to arrange a meeting with Babergh Planning continue.  Bill will ring on Monday to follow up.</w:t>
      </w:r>
    </w:p>
    <w:p>
      <w:pPr>
        <w:pStyle w:val="Body"/>
        <w:rPr>
          <w:rFonts w:ascii="Helvetica" w:cs="Helvetica" w:hAnsi="Helvetica" w:eastAsia="Helvetica"/>
          <w:sz w:val="22"/>
          <w:szCs w:val="22"/>
          <w:u w:color="000000"/>
          <w:lang w:val="en-US"/>
          <w14:textOutline w14:w="12700" w14:cap="flat">
            <w14:noFill/>
            <w14:miter w14:lim="400000"/>
          </w14:textOutline>
        </w:rPr>
      </w:pPr>
    </w:p>
    <w:p>
      <w:pPr>
        <w:pStyle w:val="Body"/>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We agreed that we have three options:</w:t>
      </w:r>
    </w:p>
    <w:p>
      <w:pPr>
        <w:pStyle w:val="Body"/>
        <w:numPr>
          <w:ilvl w:val="0"/>
          <w:numId w:val="2"/>
        </w:numPr>
        <w:bidi w:val="0"/>
        <w:ind w:right="0"/>
        <w:jc w:val="left"/>
        <w:rPr>
          <w:sz w:val="22"/>
          <w:szCs w:val="22"/>
          <w:rtl w:val="0"/>
          <w:lang w:val="en-US"/>
        </w:rPr>
      </w:pPr>
      <w:r>
        <w:rPr>
          <w:rFonts w:ascii="Helvetica" w:hAnsi="Helvetica"/>
          <w:sz w:val="22"/>
          <w:szCs w:val="22"/>
          <w:u w:color="000000"/>
          <w:rtl w:val="0"/>
          <w:lang w:val="en-US"/>
          <w14:textOutline w14:w="12700" w14:cap="flat">
            <w14:noFill/>
            <w14:miter w14:lim="400000"/>
          </w14:textOutline>
        </w:rPr>
        <w:t>allocate a site or sites</w:t>
      </w:r>
    </w:p>
    <w:p>
      <w:pPr>
        <w:pStyle w:val="Body"/>
        <w:numPr>
          <w:ilvl w:val="0"/>
          <w:numId w:val="2"/>
        </w:numPr>
        <w:bidi w:val="0"/>
        <w:ind w:right="0"/>
        <w:jc w:val="left"/>
        <w:rPr>
          <w:sz w:val="22"/>
          <w:szCs w:val="22"/>
          <w:rtl w:val="0"/>
          <w:lang w:val="en-US"/>
        </w:rPr>
      </w:pPr>
      <w:r>
        <w:rPr>
          <w:rFonts w:ascii="Helvetica" w:hAnsi="Helvetica"/>
          <w:sz w:val="22"/>
          <w:szCs w:val="22"/>
          <w:u w:color="000000"/>
          <w:rtl w:val="0"/>
          <w:lang w:val="en-US"/>
          <w14:textOutline w14:w="12700" w14:cap="flat">
            <w14:noFill/>
            <w14:miter w14:lim="400000"/>
          </w14:textOutline>
        </w:rPr>
        <w:t>no allocation</w:t>
      </w:r>
    </w:p>
    <w:p>
      <w:pPr>
        <w:pStyle w:val="Body"/>
        <w:numPr>
          <w:ilvl w:val="0"/>
          <w:numId w:val="2"/>
        </w:numPr>
        <w:bidi w:val="0"/>
        <w:ind w:right="0"/>
        <w:jc w:val="left"/>
        <w:rPr>
          <w:sz w:val="22"/>
          <w:szCs w:val="22"/>
          <w:rtl w:val="0"/>
          <w:lang w:val="en-US"/>
        </w:rPr>
      </w:pPr>
      <w:r>
        <w:rPr>
          <w:rFonts w:ascii="Helvetica" w:hAnsi="Helvetica"/>
          <w:sz w:val="22"/>
          <w:szCs w:val="22"/>
          <w:u w:color="000000"/>
          <w:rtl w:val="0"/>
          <w:lang w:val="en-US"/>
          <w14:textOutline w14:w="12700" w14:cap="flat">
            <w14:noFill/>
            <w14:miter w14:lim="400000"/>
          </w14:textOutline>
        </w:rPr>
        <w:t>no allocation and use the work that Alex has done on the two potential sites to provide an example or examples within the Design Guide of the kind of development that the Village would consider.</w:t>
      </w:r>
    </w:p>
    <w:p>
      <w:pPr>
        <w:pStyle w:val="Body"/>
        <w:rPr>
          <w:rFonts w:ascii="Helvetica" w:cs="Helvetica" w:hAnsi="Helvetica" w:eastAsia="Helvetica"/>
          <w:sz w:val="22"/>
          <w:szCs w:val="22"/>
          <w:u w:color="000000"/>
          <w:lang w:val="en-US"/>
          <w14:textOutline w14:w="12700" w14:cap="flat">
            <w14:noFill/>
            <w14:miter w14:lim="400000"/>
          </w14:textOutline>
        </w:rPr>
      </w:pPr>
    </w:p>
    <w:p>
      <w:pPr>
        <w:pStyle w:val="Body"/>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However, we can</w:t>
      </w:r>
      <w:r>
        <w:rPr>
          <w:rFonts w:ascii="Helvetica" w:hAnsi="Helvetica" w:hint="default"/>
          <w:sz w:val="22"/>
          <w:szCs w:val="22"/>
          <w:u w:color="000000"/>
          <w:rtl w:val="0"/>
          <w:lang w:val="en-US"/>
          <w14:textOutline w14:w="12700" w14:cap="flat">
            <w14:noFill/>
            <w14:miter w14:lim="400000"/>
          </w14:textOutline>
        </w:rPr>
        <w:t>’</w:t>
      </w:r>
      <w:r>
        <w:rPr>
          <w:rFonts w:ascii="Helvetica" w:hAnsi="Helvetica"/>
          <w:sz w:val="22"/>
          <w:szCs w:val="22"/>
          <w:u w:color="000000"/>
          <w:rtl w:val="0"/>
          <w:lang w:val="en-US"/>
          <w14:textOutline w14:w="12700" w14:cap="flat">
            <w14:noFill/>
            <w14:miter w14:lim="400000"/>
          </w14:textOutline>
        </w:rPr>
        <w:t>t do anything until we have had Babergh</w:t>
      </w:r>
      <w:r>
        <w:rPr>
          <w:rFonts w:ascii="Helvetica" w:hAnsi="Helvetica" w:hint="default"/>
          <w:sz w:val="22"/>
          <w:szCs w:val="22"/>
          <w:u w:color="000000"/>
          <w:rtl w:val="0"/>
          <w:lang w:val="en-US"/>
          <w14:textOutline w14:w="12700" w14:cap="flat">
            <w14:noFill/>
            <w14:miter w14:lim="400000"/>
          </w14:textOutline>
        </w:rPr>
        <w:t>’</w:t>
      </w:r>
      <w:r>
        <w:rPr>
          <w:rFonts w:ascii="Helvetica" w:hAnsi="Helvetica"/>
          <w:sz w:val="22"/>
          <w:szCs w:val="22"/>
          <w:u w:color="000000"/>
          <w:rtl w:val="0"/>
          <w:lang w:val="en-US"/>
          <w14:textOutline w14:w="12700" w14:cap="flat">
            <w14:noFill/>
            <w14:miter w14:lim="400000"/>
          </w14:textOutline>
        </w:rPr>
        <w:t>s response.</w:t>
      </w:r>
    </w:p>
    <w:p>
      <w:pPr>
        <w:pStyle w:val="Body"/>
        <w:rPr>
          <w:rFonts w:ascii="Helvetica" w:cs="Helvetica" w:hAnsi="Helvetica" w:eastAsia="Helvetica"/>
          <w:sz w:val="22"/>
          <w:szCs w:val="22"/>
          <w:u w:color="000000"/>
          <w:lang w:val="en-US"/>
          <w14:textOutline w14:w="12700" w14:cap="flat">
            <w14:noFill/>
            <w14:miter w14:lim="400000"/>
          </w14:textOutline>
        </w:rPr>
      </w:pPr>
    </w:p>
    <w:p>
      <w:pPr>
        <w:pStyle w:val="Body"/>
        <w:rPr>
          <w:rFonts w:ascii="Helvetica" w:cs="Helvetica" w:hAnsi="Helvetica" w:eastAsia="Helvetica"/>
          <w:sz w:val="22"/>
          <w:szCs w:val="22"/>
          <w:u w:color="000000"/>
          <w:lang w:val="en-US"/>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We agreed that Lucy's LVIA work will provide valuable professional interpretation of the key points raised by villagers during the consultation, such as maintaining</w:t>
      </w:r>
      <w:r>
        <w:rPr>
          <w:rFonts w:ascii="Helvetica" w:hAnsi="Helvetica" w:hint="default"/>
          <w:sz w:val="22"/>
          <w:szCs w:val="22"/>
          <w:u w:color="000000"/>
          <w:rtl w:val="0"/>
          <w:lang w:val="en-US"/>
          <w14:textOutline w14:w="12700" w14:cap="flat">
            <w14:noFill/>
            <w14:miter w14:lim="400000"/>
          </w14:textOutline>
        </w:rPr>
        <w:t> </w:t>
      </w:r>
      <w:r>
        <w:rPr>
          <w:rFonts w:ascii="Helvetica" w:hAnsi="Helvetica"/>
          <w:sz w:val="22"/>
          <w:szCs w:val="22"/>
          <w:u w:color="000000"/>
          <w:rtl w:val="0"/>
          <w:lang w:val="en-US"/>
          <w14:textOutline w14:w="12700" w14:cap="flat">
            <w14:noFill/>
            <w14:miter w14:lim="400000"/>
          </w14:textOutline>
        </w:rPr>
        <w:t>Stutton's hinterland status and its isolation from Holbrook (avoiding coalescence).</w:t>
      </w:r>
    </w:p>
    <w:p>
      <w:pPr>
        <w:pStyle w:val="Body"/>
        <w:rPr>
          <w:rFonts w:ascii="Helvetica" w:cs="Helvetica" w:hAnsi="Helvetica" w:eastAsia="Helvetica"/>
          <w:sz w:val="22"/>
          <w:szCs w:val="22"/>
          <w:u w:color="000000"/>
          <w:lang w:val="en-US"/>
          <w14:textOutline w14:w="12700" w14:cap="flat">
            <w14:noFill/>
            <w14:miter w14:lim="400000"/>
          </w14:textOutline>
        </w:rPr>
      </w:pPr>
    </w:p>
    <w:p>
      <w:pPr>
        <w:pStyle w:val="Body"/>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2. Consultation</w:t>
      </w:r>
    </w:p>
    <w:p>
      <w:pPr>
        <w:pStyle w:val="Body"/>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Penny identified a number of methods that could be used to encourage engagement with the Plan, including: zoom meetings; open air events; open air rant wall/writing wall; zoom presentation on the website; banner advertising a zoom/open air meeting; asking if we could hold a meeting in the King</w:t>
      </w:r>
      <w:r>
        <w:rPr>
          <w:rFonts w:ascii="Helvetica" w:hAnsi="Helvetica" w:hint="default"/>
          <w:sz w:val="22"/>
          <w:szCs w:val="22"/>
          <w:u w:color="000000"/>
          <w:rtl w:val="0"/>
          <w:lang w:val="en-US"/>
          <w14:textOutline w14:w="12700" w14:cap="flat">
            <w14:noFill/>
            <w14:miter w14:lim="400000"/>
          </w14:textOutline>
        </w:rPr>
        <w:t>’</w:t>
      </w:r>
      <w:r>
        <w:rPr>
          <w:rFonts w:ascii="Helvetica" w:hAnsi="Helvetica"/>
          <w:sz w:val="22"/>
          <w:szCs w:val="22"/>
          <w:u w:color="000000"/>
          <w:rtl w:val="0"/>
          <w:lang w:val="en-US"/>
          <w14:textOutline w14:w="12700" w14:cap="flat">
            <w14:noFill/>
            <w14:miter w14:lim="400000"/>
          </w14:textOutline>
        </w:rPr>
        <w:t>s Head garden. Penny will look for ways to run outdoor events in context of current and forthcoming restrictions and check out prices for a banner.  We also need to identify something to attract families with children.</w:t>
      </w:r>
    </w:p>
    <w:p>
      <w:pPr>
        <w:pStyle w:val="Body"/>
        <w:rPr>
          <w:rFonts w:ascii="Helvetica" w:cs="Helvetica" w:hAnsi="Helvetica" w:eastAsia="Helvetica"/>
          <w:sz w:val="22"/>
          <w:szCs w:val="22"/>
          <w:u w:color="000000"/>
          <w:lang w:val="en-US"/>
          <w14:textOutline w14:w="12700" w14:cap="flat">
            <w14:noFill/>
            <w14:miter w14:lim="400000"/>
          </w14:textOutline>
        </w:rPr>
      </w:pPr>
    </w:p>
    <w:p>
      <w:pPr>
        <w:pStyle w:val="Body"/>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Our main message should be: Regardless of what we do, development will happen.  The Neighbourhood Plan is your way of influencing where it is and what it is.</w:t>
      </w:r>
    </w:p>
    <w:p>
      <w:pPr>
        <w:pStyle w:val="Body"/>
        <w:rPr>
          <w:rFonts w:ascii="Helvetica" w:cs="Helvetica" w:hAnsi="Helvetica" w:eastAsia="Helvetica"/>
          <w:sz w:val="22"/>
          <w:szCs w:val="22"/>
          <w:u w:color="000000"/>
          <w:lang w:val="en-US"/>
          <w14:textOutline w14:w="12700" w14:cap="flat">
            <w14:noFill/>
            <w14:miter w14:lim="400000"/>
          </w14:textOutline>
        </w:rPr>
      </w:pPr>
    </w:p>
    <w:p>
      <w:pPr>
        <w:pStyle w:val="Body"/>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 xml:space="preserve">We discussed contacting some specific people in the village who it may be helpful to involve. </w:t>
      </w:r>
    </w:p>
    <w:p>
      <w:pPr>
        <w:pStyle w:val="Body"/>
        <w:rPr>
          <w:rFonts w:ascii="Helvetica" w:cs="Helvetica" w:hAnsi="Helvetica" w:eastAsia="Helvetica"/>
          <w:sz w:val="22"/>
          <w:szCs w:val="22"/>
          <w:u w:color="000000"/>
          <w:lang w:val="en-US"/>
          <w14:textOutline w14:w="12700" w14:cap="flat">
            <w14:noFill/>
            <w14:miter w14:lim="400000"/>
          </w14:textOutline>
        </w:rPr>
      </w:pPr>
    </w:p>
    <w:p>
      <w:pPr>
        <w:pStyle w:val="Body"/>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We can</w:t>
      </w:r>
      <w:r>
        <w:rPr>
          <w:rFonts w:ascii="Helvetica" w:hAnsi="Helvetica" w:hint="default"/>
          <w:sz w:val="22"/>
          <w:szCs w:val="22"/>
          <w:u w:color="000000"/>
          <w:rtl w:val="0"/>
          <w:lang w:val="en-US"/>
          <w14:textOutline w14:w="12700" w14:cap="flat">
            <w14:noFill/>
            <w14:miter w14:lim="400000"/>
          </w14:textOutline>
        </w:rPr>
        <w:t>’</w:t>
      </w:r>
      <w:r>
        <w:rPr>
          <w:rFonts w:ascii="Helvetica" w:hAnsi="Helvetica"/>
          <w:sz w:val="22"/>
          <w:szCs w:val="22"/>
          <w:u w:color="000000"/>
          <w:rtl w:val="0"/>
          <w:lang w:val="en-US"/>
          <w14:textOutline w14:w="12700" w14:cap="flat">
            <w14:noFill/>
            <w14:miter w14:lim="400000"/>
          </w14:textOutline>
        </w:rPr>
        <w:t>t do any further consultation until we have had Babergh</w:t>
      </w:r>
      <w:r>
        <w:rPr>
          <w:rFonts w:ascii="Helvetica" w:hAnsi="Helvetica" w:hint="default"/>
          <w:sz w:val="22"/>
          <w:szCs w:val="22"/>
          <w:u w:color="000000"/>
          <w:rtl w:val="0"/>
          <w:lang w:val="en-US"/>
          <w14:textOutline w14:w="12700" w14:cap="flat">
            <w14:noFill/>
            <w14:miter w14:lim="400000"/>
          </w14:textOutline>
        </w:rPr>
        <w:t>’</w:t>
      </w:r>
      <w:r>
        <w:rPr>
          <w:rFonts w:ascii="Helvetica" w:hAnsi="Helvetica"/>
          <w:sz w:val="22"/>
          <w:szCs w:val="22"/>
          <w:u w:color="000000"/>
          <w:rtl w:val="0"/>
          <w:lang w:val="en-US"/>
          <w14:textOutline w14:w="12700" w14:cap="flat">
            <w14:noFill/>
            <w14:miter w14:lim="400000"/>
          </w14:textOutline>
        </w:rPr>
        <w:t xml:space="preserve">s response to the draft proposals and have spoken again to the landowner. </w:t>
      </w:r>
    </w:p>
    <w:p>
      <w:pPr>
        <w:pStyle w:val="Body"/>
        <w:rPr>
          <w:rFonts w:ascii="Helvetica" w:cs="Helvetica" w:hAnsi="Helvetica" w:eastAsia="Helvetica"/>
          <w:sz w:val="22"/>
          <w:szCs w:val="22"/>
          <w:u w:color="000000"/>
          <w:lang w:val="en-US"/>
          <w14:textOutline w14:w="12700" w14:cap="flat">
            <w14:noFill/>
            <w14:miter w14:lim="400000"/>
          </w14:textOutline>
        </w:rPr>
      </w:pPr>
    </w:p>
    <w:p>
      <w:pPr>
        <w:pStyle w:val="Body"/>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3. Date of next meeting.</w:t>
      </w:r>
    </w:p>
    <w:p>
      <w:pPr>
        <w:pStyle w:val="Body"/>
      </w:pPr>
      <w:r>
        <w:rPr>
          <w:rFonts w:ascii="Helvetica" w:hAnsi="Helvetica"/>
          <w:sz w:val="22"/>
          <w:szCs w:val="22"/>
          <w:u w:color="000000"/>
          <w:rtl w:val="0"/>
          <w:lang w:val="en-US"/>
          <w14:textOutline w14:w="12700" w14:cap="flat">
            <w14:noFill/>
            <w14:miter w14:lim="400000"/>
          </w14:textOutline>
        </w:rPr>
        <w:t>Friday 23rd April 4pm by zoom.</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