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Arial" w:cs="Arial" w:hAnsi="Arial" w:eastAsia="Arial"/>
          <w:b w:val="1"/>
          <w:bCs w:val="1"/>
          <w:sz w:val="28"/>
          <w:szCs w:val="28"/>
          <w:u w:color="000000"/>
          <w:rtl w:val="0"/>
          <w:lang w:val="en-US"/>
        </w:rPr>
      </w:pPr>
      <w:r>
        <w:rPr>
          <w:rFonts w:ascii="Arial" w:hAnsi="Arial"/>
          <w:b w:val="1"/>
          <w:bCs w:val="1"/>
          <w:sz w:val="28"/>
          <w:szCs w:val="28"/>
          <w:u w:color="000000"/>
          <w:rtl w:val="0"/>
          <w:lang w:val="en-US"/>
        </w:rPr>
        <w:t>Stutton Neighbourhood Plan: Working Group Minutes of Meeting held</w:t>
      </w:r>
      <w:r>
        <w:rPr>
          <w:rFonts w:ascii="Arial" w:hAnsi="Arial"/>
          <w:b w:val="1"/>
          <w:bCs w:val="1"/>
          <w:sz w:val="28"/>
          <w:szCs w:val="28"/>
          <w:u w:color="000000"/>
          <w:rtl w:val="0"/>
          <w:lang w:val="en-US"/>
        </w:rPr>
        <w:t xml:space="preserve"> 19th November 2018</w:t>
      </w:r>
    </w:p>
    <w:p>
      <w:pPr>
        <w:pStyle w:val="Default"/>
        <w:bidi w:val="0"/>
        <w:ind w:left="0" w:right="0" w:firstLine="0"/>
        <w:jc w:val="center"/>
        <w:rPr>
          <w:rFonts w:ascii="Arial" w:cs="Arial" w:hAnsi="Arial" w:eastAsia="Arial"/>
          <w:b w:val="1"/>
          <w:bCs w:val="1"/>
          <w:sz w:val="28"/>
          <w:szCs w:val="28"/>
          <w:u w:color="000000"/>
          <w:rtl w:val="0"/>
          <w:lang w:val="en-US"/>
        </w:rPr>
      </w:pPr>
    </w:p>
    <w:p>
      <w:pPr>
        <w:pStyle w:val="Default"/>
        <w:bidi w:val="0"/>
        <w:ind w:left="0" w:right="0" w:firstLine="0"/>
        <w:jc w:val="left"/>
        <w:rPr>
          <w:sz w:val="28"/>
          <w:szCs w:val="28"/>
          <w:u w:color="000000"/>
          <w:rtl w:val="0"/>
        </w:rPr>
      </w:pPr>
      <w:r>
        <w:rPr>
          <w:rFonts w:ascii="Arial" w:hAnsi="Arial"/>
          <w:sz w:val="28"/>
          <w:szCs w:val="28"/>
          <w:u w:color="000000"/>
          <w:rtl w:val="0"/>
          <w:lang w:val="en-US"/>
        </w:rPr>
        <w:t>Present: Mark Nowers, Caroline Waller, Emma Woollard,, Jenny Morris, Keith Hoskings, Nick Pavitt, Susan Hemmings.</w:t>
      </w:r>
    </w:p>
    <w:p>
      <w:pPr>
        <w:pStyle w:val="Default"/>
        <w:bidi w:val="0"/>
        <w:ind w:left="0" w:right="0" w:firstLine="0"/>
        <w:jc w:val="center"/>
        <w:rPr>
          <w:sz w:val="28"/>
          <w:szCs w:val="28"/>
          <w:u w:color="000000"/>
          <w:rtl w:val="0"/>
        </w:rPr>
      </w:pPr>
    </w:p>
    <w:p>
      <w:pPr>
        <w:pStyle w:val="Default"/>
        <w:bidi w:val="0"/>
        <w:ind w:left="0" w:right="0" w:firstLine="0"/>
        <w:jc w:val="left"/>
        <w:rPr>
          <w:sz w:val="28"/>
          <w:szCs w:val="28"/>
          <w:u w:color="000000"/>
          <w:rtl w:val="0"/>
        </w:rPr>
      </w:pPr>
      <w:r>
        <w:rPr>
          <w:sz w:val="28"/>
          <w:szCs w:val="28"/>
          <w:u w:color="000000"/>
          <w:rtl w:val="0"/>
          <w:lang w:val="en-US"/>
        </w:rPr>
        <w:t>Apologies: Carol Tilbury, Fran Flower, Penny Greenland.</w:t>
      </w:r>
    </w:p>
    <w:p>
      <w:pPr>
        <w:pStyle w:val="Default"/>
        <w:bidi w:val="0"/>
        <w:ind w:left="0" w:right="0" w:firstLine="0"/>
        <w:jc w:val="left"/>
        <w:rPr>
          <w:sz w:val="28"/>
          <w:szCs w:val="28"/>
          <w:u w:color="000000"/>
          <w:rtl w:val="0"/>
        </w:rPr>
      </w:pPr>
    </w:p>
    <w:p>
      <w:pPr>
        <w:pStyle w:val="Default"/>
        <w:numPr>
          <w:ilvl w:val="0"/>
          <w:numId w:val="2"/>
        </w:numPr>
        <w:bidi w:val="0"/>
        <w:ind w:right="0"/>
        <w:jc w:val="left"/>
        <w:rPr>
          <w:b w:val="1"/>
          <w:bCs w:val="1"/>
          <w:sz w:val="28"/>
          <w:szCs w:val="28"/>
          <w:u w:color="000000"/>
          <w:rtl w:val="0"/>
          <w:lang w:val="en-US"/>
        </w:rPr>
      </w:pPr>
      <w:r>
        <w:rPr>
          <w:b w:val="1"/>
          <w:bCs w:val="1"/>
          <w:sz w:val="28"/>
          <w:szCs w:val="28"/>
          <w:u w:color="000000"/>
          <w:rtl w:val="0"/>
          <w:lang w:val="en-US"/>
        </w:rPr>
        <w:t>Update on Actions and Matters Arising from meeting held on 15th October</w:t>
      </w:r>
    </w:p>
    <w:p>
      <w:pPr>
        <w:pStyle w:val="Default"/>
        <w:bidi w:val="0"/>
        <w:ind w:left="0" w:right="0" w:firstLine="0"/>
        <w:jc w:val="left"/>
        <w:rPr>
          <w:sz w:val="28"/>
          <w:szCs w:val="28"/>
          <w:u w:color="000000"/>
          <w:rtl w:val="0"/>
        </w:rPr>
      </w:pPr>
    </w:p>
    <w:p>
      <w:pPr>
        <w:pStyle w:val="Default"/>
        <w:bidi w:val="0"/>
        <w:ind w:left="0" w:right="0" w:firstLine="0"/>
        <w:jc w:val="left"/>
        <w:rPr>
          <w:b w:val="0"/>
          <w:bCs w:val="0"/>
          <w:sz w:val="28"/>
          <w:szCs w:val="28"/>
          <w:u w:color="000000"/>
          <w:rtl w:val="0"/>
        </w:rPr>
      </w:pPr>
      <w:r>
        <w:rPr>
          <w:b w:val="1"/>
          <w:bCs w:val="1"/>
          <w:sz w:val="28"/>
          <w:szCs w:val="28"/>
          <w:u w:color="000000"/>
          <w:rtl w:val="0"/>
        </w:rPr>
        <w:tab/>
        <w:t>Action 5.2</w:t>
      </w:r>
      <w:r>
        <w:rPr>
          <w:b w:val="0"/>
          <w:bCs w:val="0"/>
          <w:sz w:val="28"/>
          <w:szCs w:val="28"/>
          <w:u w:color="000000"/>
          <w:rtl w:val="0"/>
          <w:lang w:val="en-US"/>
        </w:rPr>
        <w:t xml:space="preserve">.  Not completed.  We agreed to each look at a Neighbourhood Plan which we particularly liked and to list what it covered, including its policies.   This will then be used to help us decide what we want ours to cover and what we will need to consult on. </w:t>
      </w:r>
    </w:p>
    <w:p>
      <w:pPr>
        <w:pStyle w:val="Default"/>
        <w:bidi w:val="0"/>
        <w:ind w:left="0" w:right="0" w:firstLine="0"/>
        <w:jc w:val="left"/>
        <w:rPr>
          <w:b w:val="0"/>
          <w:bCs w:val="0"/>
          <w:sz w:val="28"/>
          <w:szCs w:val="28"/>
          <w:u w:color="000000"/>
          <w:rtl w:val="0"/>
        </w:rPr>
      </w:pPr>
    </w:p>
    <w:p>
      <w:pPr>
        <w:pStyle w:val="Default"/>
        <w:bidi w:val="0"/>
        <w:ind w:left="0" w:right="0" w:firstLine="0"/>
        <w:jc w:val="left"/>
        <w:rPr>
          <w:b w:val="1"/>
          <w:bCs w:val="1"/>
          <w:sz w:val="28"/>
          <w:szCs w:val="28"/>
          <w:u w:color="000000"/>
          <w:rtl w:val="0"/>
        </w:rPr>
      </w:pPr>
      <w:r>
        <w:rPr>
          <w:b w:val="0"/>
          <w:bCs w:val="0"/>
          <w:sz w:val="28"/>
          <w:szCs w:val="28"/>
          <w:u w:color="000000"/>
          <w:rtl w:val="0"/>
        </w:rPr>
        <w:tab/>
      </w:r>
      <w:r>
        <w:rPr>
          <w:b w:val="1"/>
          <w:bCs w:val="1"/>
          <w:sz w:val="28"/>
          <w:szCs w:val="28"/>
          <w:u w:color="000000"/>
          <w:rtl w:val="0"/>
          <w:lang w:val="en-US"/>
        </w:rPr>
        <w:t>Action 6.1 Community Infrastructure Levy</w:t>
      </w:r>
    </w:p>
    <w:p>
      <w:pPr>
        <w:pStyle w:val="Default"/>
        <w:bidi w:val="0"/>
        <w:ind w:left="0" w:right="0" w:firstLine="0"/>
        <w:jc w:val="left"/>
        <w:rPr>
          <w:sz w:val="28"/>
          <w:szCs w:val="28"/>
          <w:u w:color="000000"/>
          <w:rtl w:val="0"/>
        </w:rPr>
      </w:pPr>
      <w:r>
        <w:rPr>
          <w:sz w:val="28"/>
          <w:szCs w:val="28"/>
          <w:u w:color="000000"/>
          <w:rtl w:val="0"/>
          <w:lang w:val="en-US"/>
        </w:rPr>
        <w:t xml:space="preserve">Mark reported that the Parish Council is happy for us to develop a Parish Infrastructure Investment Plan.  We need to start by listing all the existing infrastructure in the village (see </w:t>
      </w:r>
      <w:r>
        <w:rPr>
          <w:rStyle w:val="Hyperlink.0"/>
          <w:sz w:val="28"/>
          <w:szCs w:val="28"/>
          <w:u w:color="000000"/>
          <w:rtl w:val="0"/>
        </w:rPr>
        <w:fldChar w:fldCharType="begin" w:fldLock="0"/>
      </w:r>
      <w:r>
        <w:rPr>
          <w:rStyle w:val="Hyperlink.0"/>
          <w:sz w:val="28"/>
          <w:szCs w:val="28"/>
          <w:u w:color="000000"/>
          <w:rtl w:val="0"/>
        </w:rPr>
        <w:instrText xml:space="preserve"> HYPERLINK "https://www.midsuffolk.gov.uk/assets/CIL-and-S106-Documents/DRAFT-Parish-Infrastructure-Investment-Plan-v5.docx"</w:instrText>
      </w:r>
      <w:r>
        <w:rPr>
          <w:rStyle w:val="Hyperlink.0"/>
          <w:sz w:val="28"/>
          <w:szCs w:val="28"/>
          <w:u w:color="000000"/>
          <w:rtl w:val="0"/>
        </w:rPr>
        <w:fldChar w:fldCharType="separate" w:fldLock="0"/>
      </w:r>
      <w:r>
        <w:rPr>
          <w:rStyle w:val="Hyperlink.0"/>
          <w:sz w:val="28"/>
          <w:szCs w:val="28"/>
          <w:u w:color="000000"/>
          <w:rtl w:val="0"/>
          <w:lang w:val="en-US"/>
        </w:rPr>
        <w:t>https://www.midsuffolk.gov.uk/assets/CIL-and-S106-Documents/DRAFT-Parish-Infrastructure-Investment-Plan-v5.docx</w:t>
      </w:r>
      <w:r>
        <w:rPr>
          <w:sz w:val="28"/>
          <w:szCs w:val="28"/>
          <w:u w:color="000000"/>
          <w:rtl w:val="0"/>
        </w:rPr>
        <w:fldChar w:fldCharType="end" w:fldLock="0"/>
      </w:r>
      <w:r>
        <w:rPr>
          <w:sz w:val="28"/>
          <w:szCs w:val="28"/>
          <w:u w:color="000000"/>
          <w:rtl w:val="0"/>
          <w:lang w:val="en-US"/>
        </w:rPr>
        <w:t xml:space="preserve"> )</w:t>
      </w:r>
    </w:p>
    <w:p>
      <w:pPr>
        <w:pStyle w:val="Default"/>
        <w:bidi w:val="0"/>
        <w:ind w:left="0" w:right="0" w:firstLine="0"/>
        <w:jc w:val="left"/>
        <w:rPr>
          <w:sz w:val="28"/>
          <w:szCs w:val="28"/>
          <w:u w:color="000000"/>
          <w:rtl w:val="0"/>
        </w:rPr>
      </w:pPr>
    </w:p>
    <w:p>
      <w:pPr>
        <w:pStyle w:val="Default"/>
        <w:bidi w:val="0"/>
        <w:ind w:left="0" w:right="0" w:firstLine="0"/>
        <w:jc w:val="left"/>
        <w:rPr>
          <w:b w:val="0"/>
          <w:bCs w:val="0"/>
          <w:sz w:val="28"/>
          <w:szCs w:val="28"/>
          <w:u w:color="000000"/>
          <w:rtl w:val="0"/>
        </w:rPr>
      </w:pPr>
      <w:r>
        <w:rPr>
          <w:b w:val="1"/>
          <w:bCs w:val="1"/>
          <w:sz w:val="28"/>
          <w:szCs w:val="28"/>
          <w:u w:color="000000"/>
          <w:rtl w:val="0"/>
          <w:lang w:val="en-US"/>
        </w:rPr>
        <w:t xml:space="preserve">Action 1.1 </w:t>
      </w:r>
      <w:r>
        <w:rPr>
          <w:b w:val="0"/>
          <w:bCs w:val="0"/>
          <w:sz w:val="28"/>
          <w:szCs w:val="28"/>
          <w:u w:color="000000"/>
          <w:rtl w:val="0"/>
          <w:lang w:val="en-US"/>
        </w:rPr>
        <w:t>Mark will have a go at filling in the template.</w:t>
      </w:r>
    </w:p>
    <w:p>
      <w:pPr>
        <w:pStyle w:val="Default"/>
        <w:bidi w:val="0"/>
        <w:ind w:left="0" w:right="0" w:firstLine="0"/>
        <w:jc w:val="left"/>
        <w:rPr>
          <w:b w:val="0"/>
          <w:bCs w:val="0"/>
          <w:sz w:val="28"/>
          <w:szCs w:val="28"/>
          <w:u w:color="000000"/>
          <w:rtl w:val="0"/>
        </w:rPr>
      </w:pPr>
    </w:p>
    <w:p>
      <w:pPr>
        <w:pStyle w:val="Default"/>
        <w:bidi w:val="0"/>
        <w:ind w:left="0" w:right="0" w:firstLine="0"/>
        <w:jc w:val="left"/>
        <w:rPr>
          <w:rFonts w:ascii="Arial" w:cs="Arial" w:hAnsi="Arial" w:eastAsia="Arial"/>
          <w:b w:val="1"/>
          <w:bCs w:val="1"/>
          <w:sz w:val="28"/>
          <w:szCs w:val="28"/>
          <w:u w:color="000000"/>
          <w:rtl w:val="0"/>
        </w:rPr>
      </w:pPr>
      <w:r>
        <w:rPr>
          <w:b w:val="1"/>
          <w:bCs w:val="1"/>
          <w:sz w:val="28"/>
          <w:szCs w:val="28"/>
          <w:u w:color="000000"/>
          <w:rtl w:val="0"/>
          <w:lang w:val="en-US"/>
        </w:rPr>
        <w:t xml:space="preserve">2. </w:t>
      </w:r>
      <w:r>
        <w:rPr>
          <w:rFonts w:ascii="Arial" w:hAnsi="Arial"/>
          <w:b w:val="1"/>
          <w:bCs w:val="1"/>
          <w:sz w:val="28"/>
          <w:szCs w:val="28"/>
          <w:u w:color="000000"/>
          <w:rtl w:val="0"/>
          <w:lang w:val="en-US"/>
        </w:rPr>
        <w:t xml:space="preserve">  Correspondence re Designation</w:t>
      </w:r>
      <w:r>
        <w:rPr>
          <w:rFonts w:ascii="Arial" w:hAnsi="Arial"/>
          <w:b w:val="1"/>
          <w:bCs w:val="1"/>
          <w:sz w:val="28"/>
          <w:szCs w:val="28"/>
          <w:u w:color="000000"/>
          <w:rtl w:val="0"/>
          <w:lang w:val="en-US"/>
        </w:rPr>
        <w:t>.</w:t>
      </w:r>
    </w:p>
    <w:p>
      <w:pPr>
        <w:pStyle w:val="Default"/>
        <w:bidi w:val="0"/>
        <w:ind w:left="0" w:right="0" w:firstLine="0"/>
        <w:jc w:val="left"/>
        <w:rPr>
          <w:rStyle w:val="None"/>
          <w:b w:val="0"/>
          <w:bCs w:val="0"/>
          <w:sz w:val="28"/>
          <w:szCs w:val="28"/>
          <w:u w:color="000000"/>
          <w:rtl w:val="0"/>
        </w:rPr>
      </w:pPr>
      <w:r>
        <w:rPr>
          <w:rFonts w:ascii="Arial" w:hAnsi="Arial"/>
          <w:b w:val="0"/>
          <w:bCs w:val="0"/>
          <w:sz w:val="28"/>
          <w:szCs w:val="28"/>
          <w:u w:color="000000"/>
          <w:rtl w:val="0"/>
          <w:lang w:val="it-IT"/>
        </w:rPr>
        <w:t>Anglian Water</w:t>
      </w:r>
      <w:r>
        <w:rPr>
          <w:rFonts w:ascii="Arial" w:hAnsi="Arial"/>
          <w:b w:val="0"/>
          <w:bCs w:val="0"/>
          <w:sz w:val="28"/>
          <w:szCs w:val="28"/>
          <w:u w:color="000000"/>
          <w:rtl w:val="0"/>
          <w:lang w:val="en-US"/>
        </w:rPr>
        <w:t xml:space="preserve"> had responded drawing our attention to </w:t>
      </w:r>
      <w:r>
        <w:rPr>
          <w:b w:val="0"/>
          <w:bCs w:val="0"/>
          <w:sz w:val="28"/>
          <w:szCs w:val="28"/>
          <w:u w:color="000000"/>
          <w:rtl w:val="0"/>
          <w:lang w:val="en-US"/>
        </w:rPr>
        <w:t xml:space="preserve">a guidance note relating to the preparation of NPs in their operational area which provides guidance relating to AW infrastructure. The Guidance Note is available to view at the following address: </w:t>
      </w:r>
      <w:r>
        <w:rPr>
          <w:rStyle w:val="Hyperlink.1"/>
          <w:b w:val="0"/>
          <w:bCs w:val="0"/>
          <w:color w:val="0067d9"/>
          <w:sz w:val="28"/>
          <w:szCs w:val="28"/>
          <w:u w:val="single" w:color="0067d9"/>
          <w:rtl w:val="0"/>
        </w:rPr>
        <w:fldChar w:fldCharType="begin" w:fldLock="0"/>
      </w:r>
      <w:r>
        <w:rPr>
          <w:rStyle w:val="Hyperlink.1"/>
          <w:b w:val="0"/>
          <w:bCs w:val="0"/>
          <w:color w:val="0067d9"/>
          <w:sz w:val="28"/>
          <w:szCs w:val="28"/>
          <w:u w:val="single" w:color="0067d9"/>
          <w:rtl w:val="0"/>
        </w:rPr>
        <w:instrText xml:space="preserve"> HYPERLINK "http://www.anglianwater.co.uk/about-us/stakeholder-engagement.aspx"</w:instrText>
      </w:r>
      <w:r>
        <w:rPr>
          <w:rStyle w:val="Hyperlink.1"/>
          <w:b w:val="0"/>
          <w:bCs w:val="0"/>
          <w:color w:val="0067d9"/>
          <w:sz w:val="28"/>
          <w:szCs w:val="28"/>
          <w:u w:val="single" w:color="0067d9"/>
          <w:rtl w:val="0"/>
        </w:rPr>
        <w:fldChar w:fldCharType="separate" w:fldLock="0"/>
      </w:r>
      <w:r>
        <w:rPr>
          <w:rStyle w:val="Hyperlink.1"/>
          <w:b w:val="0"/>
          <w:bCs w:val="0"/>
          <w:color w:val="0067d9"/>
          <w:sz w:val="28"/>
          <w:szCs w:val="28"/>
          <w:u w:val="single" w:color="0067d9"/>
          <w:rtl w:val="0"/>
          <w:lang w:val="en-US"/>
        </w:rPr>
        <w:t>http://www.anglianwater.co.uk/about-us/stakeholder-engagement.aspx</w:t>
      </w:r>
      <w:r>
        <w:rPr>
          <w:b w:val="1"/>
          <w:bCs w:val="1"/>
          <w:sz w:val="28"/>
          <w:szCs w:val="28"/>
          <w:u w:color="000000"/>
          <w:rtl w:val="0"/>
        </w:rPr>
        <w:fldChar w:fldCharType="end" w:fldLock="0"/>
      </w:r>
    </w:p>
    <w:p>
      <w:pPr>
        <w:pStyle w:val="Default"/>
        <w:bidi w:val="0"/>
        <w:ind w:left="0" w:right="0" w:firstLine="0"/>
        <w:jc w:val="left"/>
        <w:rPr>
          <w:rStyle w:val="None"/>
          <w:b w:val="0"/>
          <w:bCs w:val="0"/>
          <w:sz w:val="28"/>
          <w:szCs w:val="28"/>
          <w:u w:color="000000"/>
          <w:rtl w:val="0"/>
        </w:rPr>
      </w:pPr>
    </w:p>
    <w:p>
      <w:pPr>
        <w:pStyle w:val="Default"/>
        <w:bidi w:val="0"/>
        <w:ind w:left="0" w:right="0" w:firstLine="0"/>
        <w:jc w:val="left"/>
        <w:rPr>
          <w:rStyle w:val="None"/>
          <w:b w:val="0"/>
          <w:bCs w:val="0"/>
          <w:sz w:val="28"/>
          <w:szCs w:val="28"/>
          <w:u w:color="000000"/>
          <w:rtl w:val="0"/>
        </w:rPr>
      </w:pPr>
      <w:r>
        <w:rPr>
          <w:rStyle w:val="None"/>
          <w:b w:val="0"/>
          <w:bCs w:val="0"/>
          <w:sz w:val="28"/>
          <w:szCs w:val="28"/>
          <w:u w:color="000000"/>
          <w:rtl w:val="0"/>
          <w:lang w:val="en-US"/>
        </w:rPr>
        <w:t xml:space="preserve">Natural England had also responded drawing our attention to part of the National Planning Policy Guidance and various issues to consider (see attached). </w:t>
      </w:r>
    </w:p>
    <w:p>
      <w:pPr>
        <w:pStyle w:val="Default"/>
        <w:bidi w:val="0"/>
        <w:ind w:left="0" w:right="0" w:firstLine="0"/>
        <w:jc w:val="left"/>
        <w:rPr>
          <w:rStyle w:val="None"/>
          <w:b w:val="0"/>
          <w:bCs w:val="0"/>
          <w:sz w:val="28"/>
          <w:szCs w:val="28"/>
          <w:u w:color="000000"/>
          <w:rtl w:val="0"/>
        </w:rPr>
      </w:pPr>
    </w:p>
    <w:p>
      <w:pPr>
        <w:pStyle w:val="Default"/>
        <w:bidi w:val="0"/>
        <w:ind w:left="0" w:right="0" w:firstLine="0"/>
        <w:jc w:val="left"/>
        <w:rPr>
          <w:b w:val="1"/>
          <w:bCs w:val="1"/>
          <w:sz w:val="28"/>
          <w:szCs w:val="28"/>
          <w:u w:color="000000"/>
          <w:rtl w:val="0"/>
        </w:rPr>
      </w:pPr>
      <w:r>
        <w:rPr>
          <w:b w:val="1"/>
          <w:bCs w:val="1"/>
          <w:sz w:val="28"/>
          <w:szCs w:val="28"/>
          <w:u w:color="000000"/>
          <w:rtl w:val="0"/>
          <w:lang w:val="en-US"/>
        </w:rPr>
        <w:t>3.  Housing Needs Survey</w:t>
      </w:r>
    </w:p>
    <w:p>
      <w:pPr>
        <w:pStyle w:val="Default"/>
        <w:bidi w:val="0"/>
        <w:ind w:left="0" w:right="0" w:firstLine="0"/>
        <w:jc w:val="left"/>
        <w:rPr>
          <w:b w:val="1"/>
          <w:bCs w:val="1"/>
          <w:sz w:val="28"/>
          <w:szCs w:val="28"/>
          <w:u w:color="000000"/>
          <w:rtl w:val="0"/>
        </w:rPr>
      </w:pPr>
    </w:p>
    <w:p>
      <w:pPr>
        <w:pStyle w:val="Default"/>
        <w:bidi w:val="0"/>
        <w:ind w:left="0" w:right="0" w:firstLine="0"/>
        <w:jc w:val="left"/>
        <w:rPr>
          <w:sz w:val="28"/>
          <w:szCs w:val="28"/>
          <w:u w:color="000000"/>
          <w:rtl w:val="0"/>
        </w:rPr>
      </w:pPr>
      <w:r>
        <w:rPr>
          <w:sz w:val="28"/>
          <w:szCs w:val="28"/>
          <w:u w:color="000000"/>
          <w:rtl w:val="0"/>
          <w:lang w:val="en-US"/>
        </w:rPr>
        <w:t xml:space="preserve">The Housing Sub-Group had met with Sunila Osborne from Community Action Suffolk to discuss commissioning them to carry out a housing needs survey for us.  We are worried that the questionnaire is long and some of the questions are off-putting.  Funding from </w:t>
      </w:r>
      <w:r>
        <w:rPr>
          <w:rStyle w:val="Hyperlink.0"/>
          <w:sz w:val="28"/>
          <w:szCs w:val="28"/>
          <w:u w:color="000000"/>
          <w:rtl w:val="0"/>
        </w:rPr>
        <w:fldChar w:fldCharType="begin" w:fldLock="0"/>
      </w:r>
      <w:r>
        <w:rPr>
          <w:rStyle w:val="Hyperlink.0"/>
          <w:sz w:val="28"/>
          <w:szCs w:val="28"/>
          <w:u w:color="000000"/>
          <w:rtl w:val="0"/>
        </w:rPr>
        <w:instrText xml:space="preserve"> HYPERLINK "http://locality.org"</w:instrText>
      </w:r>
      <w:r>
        <w:rPr>
          <w:rStyle w:val="Hyperlink.0"/>
          <w:sz w:val="28"/>
          <w:szCs w:val="28"/>
          <w:u w:color="000000"/>
          <w:rtl w:val="0"/>
        </w:rPr>
        <w:fldChar w:fldCharType="separate" w:fldLock="0"/>
      </w:r>
      <w:r>
        <w:rPr>
          <w:rStyle w:val="Hyperlink.0"/>
          <w:sz w:val="28"/>
          <w:szCs w:val="28"/>
          <w:u w:color="000000"/>
          <w:rtl w:val="0"/>
          <w:lang w:val="en-US"/>
        </w:rPr>
        <w:t>locality.org</w:t>
      </w:r>
      <w:r>
        <w:rPr>
          <w:sz w:val="28"/>
          <w:szCs w:val="28"/>
          <w:u w:color="000000"/>
          <w:rtl w:val="0"/>
        </w:rPr>
        <w:fldChar w:fldCharType="end" w:fldLock="0"/>
      </w:r>
      <w:r>
        <w:rPr>
          <w:sz w:val="28"/>
          <w:szCs w:val="28"/>
          <w:u w:color="000000"/>
          <w:rtl w:val="0"/>
          <w:lang w:val="en-US"/>
        </w:rPr>
        <w:t xml:space="preserve"> applied for in this financial year has to be spent before the end of March 2019 and we do not want to carry out the survey until April.  However, the balance of opinion was that we should go ahead and ask CAS to do a survey for us.</w:t>
      </w:r>
    </w:p>
    <w:p>
      <w:pPr>
        <w:pStyle w:val="Default"/>
        <w:bidi w:val="0"/>
        <w:ind w:left="0" w:right="0" w:firstLine="0"/>
        <w:jc w:val="left"/>
        <w:rPr>
          <w:sz w:val="28"/>
          <w:szCs w:val="28"/>
          <w:u w:color="000000"/>
          <w:rtl w:val="0"/>
        </w:rPr>
      </w:pPr>
    </w:p>
    <w:p>
      <w:pPr>
        <w:pStyle w:val="Default"/>
        <w:bidi w:val="0"/>
        <w:ind w:left="0" w:right="0" w:firstLine="0"/>
        <w:jc w:val="left"/>
        <w:rPr>
          <w:rStyle w:val="None"/>
          <w:b w:val="0"/>
          <w:bCs w:val="0"/>
          <w:sz w:val="28"/>
          <w:szCs w:val="28"/>
          <w:u w:color="000000"/>
          <w:rtl w:val="0"/>
        </w:rPr>
      </w:pPr>
      <w:r>
        <w:rPr>
          <w:b w:val="1"/>
          <w:bCs w:val="1"/>
          <w:sz w:val="28"/>
          <w:szCs w:val="28"/>
          <w:u w:color="000000"/>
          <w:rtl w:val="0"/>
          <w:lang w:val="en-US"/>
        </w:rPr>
        <w:t xml:space="preserve">Action 3.1 </w:t>
      </w:r>
      <w:r>
        <w:rPr>
          <w:rStyle w:val="None"/>
          <w:b w:val="0"/>
          <w:bCs w:val="0"/>
          <w:sz w:val="28"/>
          <w:szCs w:val="28"/>
          <w:u w:color="000000"/>
          <w:rtl w:val="0"/>
          <w:lang w:val="en-US"/>
        </w:rPr>
        <w:t>Jenny will ask CAS if they would agree to us paying in advance of the survey being completed.</w:t>
      </w:r>
    </w:p>
    <w:p>
      <w:pPr>
        <w:pStyle w:val="Default"/>
        <w:bidi w:val="0"/>
        <w:ind w:left="0" w:right="0" w:firstLine="0"/>
        <w:jc w:val="left"/>
        <w:rPr>
          <w:rStyle w:val="None"/>
          <w:sz w:val="28"/>
          <w:szCs w:val="28"/>
          <w:u w:color="000000"/>
          <w:rtl w:val="0"/>
        </w:rPr>
      </w:pPr>
      <w:r>
        <w:rPr>
          <w:rStyle w:val="None"/>
          <w:b w:val="1"/>
          <w:bCs w:val="1"/>
          <w:sz w:val="28"/>
          <w:szCs w:val="28"/>
          <w:u w:color="000000"/>
          <w:rtl w:val="0"/>
          <w:lang w:val="en-US"/>
        </w:rPr>
        <w:t>Action 3.2</w:t>
      </w:r>
      <w:r>
        <w:rPr>
          <w:rStyle w:val="None"/>
          <w:sz w:val="28"/>
          <w:szCs w:val="28"/>
          <w:u w:color="000000"/>
          <w:rtl w:val="0"/>
          <w:lang w:val="en-US"/>
        </w:rPr>
        <w:t xml:space="preserve"> Nick, Jane and Jenny will meet to discuss completing the funding application.</w:t>
      </w:r>
    </w:p>
    <w:p>
      <w:pPr>
        <w:pStyle w:val="Default"/>
        <w:bidi w:val="0"/>
        <w:ind w:left="0" w:right="0" w:firstLine="0"/>
        <w:jc w:val="left"/>
        <w:rPr>
          <w:rStyle w:val="None"/>
          <w:sz w:val="28"/>
          <w:szCs w:val="28"/>
          <w:u w:color="000000"/>
          <w:rtl w:val="0"/>
        </w:rPr>
      </w:pPr>
      <w:r>
        <w:rPr>
          <w:rStyle w:val="None"/>
          <w:b w:val="1"/>
          <w:bCs w:val="1"/>
          <w:sz w:val="28"/>
          <w:szCs w:val="28"/>
          <w:u w:color="000000"/>
          <w:rtl w:val="0"/>
          <w:lang w:val="en-US"/>
        </w:rPr>
        <w:t>Action 3.3</w:t>
      </w:r>
      <w:r>
        <w:rPr>
          <w:rStyle w:val="None"/>
          <w:sz w:val="28"/>
          <w:szCs w:val="28"/>
          <w:u w:color="000000"/>
          <w:rtl w:val="0"/>
          <w:lang w:val="en-US"/>
        </w:rPr>
        <w:t xml:space="preserve">  Mark will ask the Parish Council if they are willing to pay for/contribute towards the cost of carrying out a survey.</w:t>
      </w:r>
    </w:p>
    <w:p>
      <w:pPr>
        <w:pStyle w:val="Default"/>
        <w:bidi w:val="0"/>
        <w:ind w:left="0" w:right="0" w:firstLine="0"/>
        <w:jc w:val="left"/>
        <w:rPr>
          <w:rStyle w:val="None"/>
          <w:b w:val="0"/>
          <w:bCs w:val="0"/>
          <w:sz w:val="28"/>
          <w:szCs w:val="28"/>
          <w:u w:color="000000"/>
          <w:rtl w:val="0"/>
        </w:rPr>
      </w:pPr>
      <w:r>
        <w:rPr>
          <w:b w:val="1"/>
          <w:bCs w:val="1"/>
          <w:sz w:val="28"/>
          <w:szCs w:val="28"/>
          <w:u w:color="000000"/>
          <w:rtl w:val="0"/>
          <w:lang w:val="en-US"/>
        </w:rPr>
        <w:t>Action 3.4</w:t>
      </w:r>
      <w:r>
        <w:rPr>
          <w:rStyle w:val="None"/>
          <w:b w:val="0"/>
          <w:bCs w:val="0"/>
          <w:sz w:val="28"/>
          <w:szCs w:val="28"/>
          <w:u w:color="000000"/>
          <w:rtl w:val="0"/>
          <w:lang w:val="en-US"/>
        </w:rPr>
        <w:t xml:space="preserve"> Keith will draft a Q and A for why people should complete the survey.  This will be circulated by 3rd December and we will finalise it at the next meeting.  It will form the basis of our covering letter. </w:t>
      </w:r>
    </w:p>
    <w:p>
      <w:pPr>
        <w:pStyle w:val="Default"/>
        <w:bidi w:val="0"/>
        <w:ind w:left="0" w:right="0" w:firstLine="0"/>
        <w:jc w:val="left"/>
        <w:rPr>
          <w:rStyle w:val="None"/>
          <w:sz w:val="28"/>
          <w:szCs w:val="28"/>
          <w:u w:color="000000"/>
          <w:rtl w:val="0"/>
        </w:rPr>
      </w:pPr>
      <w:r>
        <w:rPr>
          <w:rStyle w:val="None"/>
          <w:b w:val="1"/>
          <w:bCs w:val="1"/>
          <w:sz w:val="28"/>
          <w:szCs w:val="28"/>
          <w:u w:color="000000"/>
          <w:rtl w:val="0"/>
          <w:lang w:val="en-US"/>
        </w:rPr>
        <w:t xml:space="preserve">Action 3.5 </w:t>
      </w:r>
      <w:r>
        <w:rPr>
          <w:rStyle w:val="None"/>
          <w:sz w:val="28"/>
          <w:szCs w:val="28"/>
          <w:u w:color="000000"/>
          <w:rtl w:val="0"/>
          <w:lang w:val="en-US"/>
        </w:rPr>
        <w:t xml:space="preserve"> We will ask Penny and Fran to do a draft communications plan for the Housing Needs Survey to be discussed at our next meeting (December 17th).</w:t>
      </w:r>
    </w:p>
    <w:p>
      <w:pPr>
        <w:pStyle w:val="Default"/>
        <w:bidi w:val="0"/>
        <w:ind w:left="0" w:right="0" w:firstLine="0"/>
        <w:jc w:val="left"/>
        <w:rPr>
          <w:rStyle w:val="None"/>
          <w:sz w:val="28"/>
          <w:szCs w:val="28"/>
          <w:u w:color="000000"/>
          <w:rtl w:val="0"/>
        </w:rPr>
      </w:pPr>
    </w:p>
    <w:p>
      <w:pPr>
        <w:pStyle w:val="Default"/>
        <w:bidi w:val="0"/>
        <w:ind w:left="0" w:right="0" w:firstLine="0"/>
        <w:jc w:val="left"/>
        <w:rPr>
          <w:b w:val="1"/>
          <w:bCs w:val="1"/>
          <w:sz w:val="28"/>
          <w:szCs w:val="28"/>
          <w:u w:color="000000"/>
          <w:rtl w:val="0"/>
        </w:rPr>
      </w:pPr>
      <w:r>
        <w:rPr>
          <w:b w:val="1"/>
          <w:bCs w:val="1"/>
          <w:sz w:val="28"/>
          <w:szCs w:val="28"/>
          <w:u w:color="000000"/>
          <w:rtl w:val="0"/>
          <w:lang w:val="en-US"/>
        </w:rPr>
        <w:t>4. Any Other Business</w:t>
      </w:r>
    </w:p>
    <w:p>
      <w:pPr>
        <w:pStyle w:val="Default"/>
        <w:bidi w:val="0"/>
        <w:ind w:left="0" w:right="0" w:firstLine="0"/>
        <w:jc w:val="left"/>
        <w:rPr>
          <w:sz w:val="28"/>
          <w:szCs w:val="28"/>
          <w:u w:color="000000"/>
          <w:rtl w:val="0"/>
        </w:rPr>
      </w:pPr>
      <w:r>
        <w:rPr>
          <w:sz w:val="28"/>
          <w:szCs w:val="28"/>
          <w:u w:color="000000"/>
          <w:rtl w:val="0"/>
          <w:lang w:val="en-US"/>
        </w:rPr>
        <w:t xml:space="preserve">Mark reminded us of the event about </w:t>
      </w:r>
      <w:r>
        <w:rPr>
          <w:sz w:val="28"/>
          <w:szCs w:val="28"/>
          <w:u w:color="000000"/>
          <w:rtl w:val="0"/>
          <w:lang w:val="en-US"/>
        </w:rPr>
        <w:t>Planning in a Designated Landscape</w:t>
      </w:r>
      <w:r>
        <w:rPr>
          <w:sz w:val="28"/>
          <w:szCs w:val="28"/>
          <w:u w:color="000000"/>
          <w:rtl w:val="0"/>
          <w:lang w:val="en-US"/>
        </w:rPr>
        <w:t xml:space="preserve"> on 25th January 2019.  See </w:t>
      </w:r>
      <w:r>
        <w:rPr>
          <w:rStyle w:val="Hyperlink.0"/>
          <w:sz w:val="28"/>
          <w:szCs w:val="28"/>
          <w:u w:color="000000"/>
          <w:rtl w:val="0"/>
        </w:rPr>
        <w:fldChar w:fldCharType="begin" w:fldLock="0"/>
      </w:r>
      <w:r>
        <w:rPr>
          <w:rStyle w:val="Hyperlink.0"/>
          <w:sz w:val="28"/>
          <w:szCs w:val="28"/>
          <w:u w:color="000000"/>
          <w:rtl w:val="0"/>
        </w:rPr>
        <w:instrText xml:space="preserve"> HYPERLINK "http://www.suffolkcoastandheaths.org/planning-and-undergrounding/planning-and-development/"</w:instrText>
      </w:r>
      <w:r>
        <w:rPr>
          <w:rStyle w:val="Hyperlink.0"/>
          <w:sz w:val="28"/>
          <w:szCs w:val="28"/>
          <w:u w:color="000000"/>
          <w:rtl w:val="0"/>
        </w:rPr>
        <w:fldChar w:fldCharType="separate" w:fldLock="0"/>
      </w:r>
      <w:r>
        <w:rPr>
          <w:rStyle w:val="Hyperlink.0"/>
          <w:sz w:val="28"/>
          <w:szCs w:val="28"/>
          <w:u w:color="000000"/>
          <w:rtl w:val="0"/>
          <w:lang w:val="en-US"/>
        </w:rPr>
        <w:t>http://www.suffolkcoastandheaths.org/planning-and-undergrounding/planning-and-development/</w:t>
      </w:r>
      <w:r>
        <w:rPr>
          <w:sz w:val="28"/>
          <w:szCs w:val="28"/>
          <w:u w:color="000000"/>
          <w:rtl w:val="0"/>
        </w:rPr>
        <w:fldChar w:fldCharType="end" w:fldLock="0"/>
      </w:r>
      <w:r>
        <w:rPr>
          <w:sz w:val="28"/>
          <w:szCs w:val="28"/>
          <w:u w:color="000000"/>
          <w:rtl w:val="0"/>
          <w:lang w:val="en-US"/>
        </w:rPr>
        <w:t xml:space="preserve"> </w:t>
      </w:r>
    </w:p>
    <w:p>
      <w:pPr>
        <w:pStyle w:val="Default"/>
        <w:bidi w:val="0"/>
        <w:ind w:left="0" w:right="0" w:firstLine="0"/>
        <w:jc w:val="left"/>
        <w:rPr>
          <w:sz w:val="28"/>
          <w:szCs w:val="28"/>
          <w:u w:color="000000"/>
          <w:rtl w:val="0"/>
        </w:rPr>
      </w:pPr>
    </w:p>
    <w:p>
      <w:pPr>
        <w:pStyle w:val="Default"/>
        <w:bidi w:val="0"/>
        <w:ind w:left="0" w:right="0" w:firstLine="0"/>
        <w:jc w:val="left"/>
        <w:rPr>
          <w:sz w:val="28"/>
          <w:szCs w:val="28"/>
          <w:u w:color="000000"/>
          <w:rtl w:val="0"/>
        </w:rPr>
      </w:pPr>
      <w:r>
        <w:rPr>
          <w:sz w:val="28"/>
          <w:szCs w:val="28"/>
          <w:u w:color="000000"/>
          <w:rtl w:val="0"/>
          <w:lang w:val="en-US"/>
        </w:rPr>
        <w:t>He also mentioned the relevance of the consultation expected on the next iteration of Babergh</w:t>
      </w:r>
      <w:r>
        <w:rPr>
          <w:sz w:val="28"/>
          <w:szCs w:val="28"/>
          <w:u w:color="000000"/>
          <w:rtl w:val="0"/>
          <w:lang w:val="en-US"/>
        </w:rPr>
        <w:t>’</w:t>
      </w:r>
      <w:r>
        <w:rPr>
          <w:sz w:val="28"/>
          <w:szCs w:val="28"/>
          <w:u w:color="000000"/>
          <w:rtl w:val="0"/>
          <w:lang w:val="en-US"/>
        </w:rPr>
        <w:t xml:space="preserve">s Local Plan.  Update: this is now expected in Feb/March 2019. </w:t>
      </w:r>
    </w:p>
    <w:p>
      <w:pPr>
        <w:pStyle w:val="Default"/>
        <w:bidi w:val="0"/>
        <w:ind w:left="0" w:right="0" w:firstLine="0"/>
        <w:jc w:val="left"/>
        <w:rPr>
          <w:sz w:val="28"/>
          <w:szCs w:val="28"/>
          <w:u w:color="000000"/>
          <w:rtl w:val="0"/>
        </w:rPr>
      </w:pPr>
    </w:p>
    <w:p>
      <w:pPr>
        <w:pStyle w:val="Default"/>
        <w:bidi w:val="0"/>
        <w:ind w:left="0" w:right="0" w:firstLine="0"/>
        <w:jc w:val="left"/>
        <w:rPr>
          <w:b w:val="1"/>
          <w:bCs w:val="1"/>
          <w:sz w:val="28"/>
          <w:szCs w:val="28"/>
          <w:u w:color="000000"/>
          <w:rtl w:val="0"/>
        </w:rPr>
      </w:pPr>
      <w:r>
        <w:rPr>
          <w:b w:val="1"/>
          <w:bCs w:val="1"/>
          <w:sz w:val="28"/>
          <w:szCs w:val="28"/>
          <w:u w:color="000000"/>
          <w:rtl w:val="0"/>
          <w:lang w:val="en-US"/>
        </w:rPr>
        <w:t>5. Date of next meeting</w:t>
      </w:r>
    </w:p>
    <w:p>
      <w:pPr>
        <w:pStyle w:val="Default"/>
        <w:bidi w:val="0"/>
        <w:ind w:left="0" w:right="0" w:firstLine="0"/>
        <w:jc w:val="left"/>
        <w:rPr>
          <w:rtl w:val="0"/>
        </w:rPr>
      </w:pPr>
      <w:r>
        <w:rPr>
          <w:sz w:val="28"/>
          <w:szCs w:val="28"/>
          <w:u w:color="000000"/>
          <w:rtl w:val="0"/>
          <w:lang w:val="en-US"/>
        </w:rPr>
        <w:t>Monday 17th December, 7pm in the Community Shop.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0"/>
      <w:bCs w:val="0"/>
      <w:color w:val="0067d9"/>
      <w:u w:val="single"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